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94A4B6" w14:textId="3C1219A7" w:rsidR="00543D38" w:rsidRPr="001F7A47" w:rsidRDefault="00E5482F" w:rsidP="00543D38">
      <w:pPr>
        <w:tabs>
          <w:tab w:val="left" w:pos="1701"/>
          <w:tab w:val="right" w:pos="9639"/>
        </w:tabs>
        <w:spacing w:after="60"/>
        <w:rPr>
          <w:b/>
          <w:sz w:val="32"/>
          <w:szCs w:val="32"/>
          <w:highlight w:val="yellow"/>
          <w:lang w:val="sv-SE"/>
        </w:rPr>
      </w:pPr>
      <w:r w:rsidRPr="001F7A47">
        <w:rPr>
          <w:b/>
          <w:sz w:val="24"/>
          <w:lang w:val="sv-SE"/>
        </w:rPr>
        <w:t>3GPP TSG-RAN WG2#10</w:t>
      </w:r>
      <w:r w:rsidR="00462740">
        <w:rPr>
          <w:b/>
          <w:sz w:val="24"/>
          <w:lang w:val="sv-SE"/>
        </w:rPr>
        <w:t>5</w:t>
      </w:r>
      <w:r w:rsidR="00543D38" w:rsidRPr="001F7A47">
        <w:rPr>
          <w:b/>
          <w:sz w:val="24"/>
          <w:lang w:val="sv-SE"/>
        </w:rPr>
        <w:tab/>
      </w:r>
      <w:r w:rsidR="00543D38" w:rsidRPr="001F7A47">
        <w:rPr>
          <w:b/>
          <w:sz w:val="32"/>
          <w:szCs w:val="32"/>
          <w:lang w:val="sv-SE"/>
        </w:rPr>
        <w:t>R2-</w:t>
      </w:r>
      <w:r w:rsidR="009F102D" w:rsidRPr="001F7A47">
        <w:rPr>
          <w:b/>
          <w:sz w:val="32"/>
          <w:szCs w:val="32"/>
          <w:lang w:val="sv-SE"/>
        </w:rPr>
        <w:t>1</w:t>
      </w:r>
      <w:r w:rsidR="00462740">
        <w:rPr>
          <w:b/>
          <w:sz w:val="32"/>
          <w:szCs w:val="32"/>
          <w:lang w:val="sv-SE"/>
        </w:rPr>
        <w:t>90</w:t>
      </w:r>
      <w:r w:rsidR="004C71F0">
        <w:rPr>
          <w:b/>
          <w:sz w:val="32"/>
          <w:szCs w:val="32"/>
          <w:lang w:val="sv-SE"/>
        </w:rPr>
        <w:t>1310</w:t>
      </w:r>
    </w:p>
    <w:p w14:paraId="257F8906" w14:textId="1E6A1D89" w:rsidR="00543D38" w:rsidRPr="00543D38" w:rsidRDefault="00462740" w:rsidP="00543D38">
      <w:pPr>
        <w:tabs>
          <w:tab w:val="left" w:pos="1701"/>
          <w:tab w:val="right" w:pos="9639"/>
        </w:tabs>
        <w:spacing w:after="240"/>
        <w:rPr>
          <w:b/>
          <w:sz w:val="24"/>
        </w:rPr>
      </w:pPr>
      <w:r>
        <w:rPr>
          <w:b/>
          <w:sz w:val="24"/>
        </w:rPr>
        <w:t>Athens</w:t>
      </w:r>
      <w:r w:rsidR="00E5482F" w:rsidRPr="00E5482F">
        <w:rPr>
          <w:b/>
          <w:sz w:val="24"/>
        </w:rPr>
        <w:t xml:space="preserve">, </w:t>
      </w:r>
      <w:r>
        <w:rPr>
          <w:b/>
          <w:sz w:val="24"/>
        </w:rPr>
        <w:t>Greece</w:t>
      </w:r>
      <w:r w:rsidR="00E5482F" w:rsidRPr="00E5482F">
        <w:rPr>
          <w:b/>
          <w:sz w:val="24"/>
        </w:rPr>
        <w:t xml:space="preserve">, </w:t>
      </w:r>
      <w:r>
        <w:rPr>
          <w:b/>
          <w:sz w:val="24"/>
        </w:rPr>
        <w:t>25</w:t>
      </w:r>
      <w:r w:rsidR="00E5482F" w:rsidRPr="00E5482F">
        <w:rPr>
          <w:b/>
          <w:sz w:val="24"/>
          <w:vertAlign w:val="superscript"/>
        </w:rPr>
        <w:t>th</w:t>
      </w:r>
      <w:r w:rsidR="00E5482F" w:rsidRPr="00E5482F">
        <w:rPr>
          <w:b/>
          <w:sz w:val="24"/>
        </w:rPr>
        <w:t xml:space="preserve"> </w:t>
      </w:r>
      <w:r>
        <w:rPr>
          <w:b/>
          <w:sz w:val="24"/>
        </w:rPr>
        <w:t xml:space="preserve">February </w:t>
      </w:r>
      <w:r w:rsidR="00E5482F" w:rsidRPr="00E5482F">
        <w:rPr>
          <w:b/>
          <w:sz w:val="24"/>
        </w:rPr>
        <w:t xml:space="preserve">– </w:t>
      </w:r>
      <w:r>
        <w:rPr>
          <w:b/>
          <w:sz w:val="24"/>
        </w:rPr>
        <w:t>1</w:t>
      </w:r>
      <w:r w:rsidRPr="00462740">
        <w:rPr>
          <w:b/>
          <w:sz w:val="24"/>
          <w:vertAlign w:val="superscript"/>
        </w:rPr>
        <w:t>st</w:t>
      </w:r>
      <w:r>
        <w:rPr>
          <w:b/>
          <w:sz w:val="24"/>
        </w:rPr>
        <w:t xml:space="preserve"> March</w:t>
      </w:r>
      <w:r w:rsidR="00E5482F" w:rsidRPr="00E5482F">
        <w:rPr>
          <w:b/>
          <w:sz w:val="24"/>
        </w:rPr>
        <w:t xml:space="preserve"> 201</w:t>
      </w:r>
      <w:r>
        <w:rPr>
          <w:b/>
          <w:sz w:val="24"/>
        </w:rPr>
        <w:t>9</w:t>
      </w:r>
      <w:r w:rsidR="00543D38">
        <w:rPr>
          <w:b/>
          <w:sz w:val="24"/>
        </w:rPr>
        <w:tab/>
        <w:t>(</w:t>
      </w:r>
      <w:r w:rsidR="000F5980">
        <w:rPr>
          <w:b/>
          <w:sz w:val="24"/>
        </w:rPr>
        <w:t>Revision of</w:t>
      </w:r>
      <w:r w:rsidR="00543D38">
        <w:rPr>
          <w:b/>
          <w:sz w:val="24"/>
        </w:rPr>
        <w:t xml:space="preserve"> R2-1</w:t>
      </w:r>
      <w:r w:rsidRPr="00462740">
        <w:rPr>
          <w:b/>
          <w:sz w:val="24"/>
        </w:rPr>
        <w:t>817522</w:t>
      </w:r>
      <w:r w:rsidR="00543D38">
        <w:rPr>
          <w:b/>
          <w:sz w:val="24"/>
        </w:rPr>
        <w:t>)</w:t>
      </w:r>
    </w:p>
    <w:p w14:paraId="30288D36" w14:textId="77777777" w:rsidR="00E90E49" w:rsidRPr="00CE0424" w:rsidRDefault="00E90E49" w:rsidP="00357380">
      <w:pPr>
        <w:pStyle w:val="3GPPHeader"/>
      </w:pPr>
    </w:p>
    <w:p w14:paraId="1EBE0A8A" w14:textId="7FF6350E" w:rsidR="00E90E49" w:rsidRPr="00F81DEE" w:rsidRDefault="00E90E49" w:rsidP="00311702">
      <w:pPr>
        <w:pStyle w:val="3GPPHeader"/>
        <w:rPr>
          <w:sz w:val="22"/>
          <w:szCs w:val="22"/>
          <w:lang w:val="en-US"/>
        </w:rPr>
      </w:pPr>
      <w:r w:rsidRPr="00F81DEE">
        <w:rPr>
          <w:sz w:val="22"/>
          <w:szCs w:val="22"/>
          <w:lang w:val="en-US"/>
        </w:rPr>
        <w:t>Agenda Item:</w:t>
      </w:r>
      <w:r w:rsidRPr="00F81DEE">
        <w:rPr>
          <w:sz w:val="22"/>
          <w:szCs w:val="22"/>
          <w:lang w:val="en-US"/>
        </w:rPr>
        <w:tab/>
      </w:r>
      <w:r w:rsidR="004C71F0">
        <w:rPr>
          <w:sz w:val="22"/>
          <w:szCs w:val="22"/>
          <w:lang w:val="en-US"/>
        </w:rPr>
        <w:t>10.4.1.3.11</w:t>
      </w:r>
    </w:p>
    <w:p w14:paraId="7BA71344"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39B0E50" w14:textId="18684B45" w:rsidR="00E90E49" w:rsidRPr="00CE0424" w:rsidRDefault="003D3C45" w:rsidP="00311702">
      <w:pPr>
        <w:pStyle w:val="3GPPHeader"/>
        <w:rPr>
          <w:sz w:val="22"/>
          <w:szCs w:val="22"/>
        </w:rPr>
      </w:pPr>
      <w:r w:rsidRPr="0003501F">
        <w:rPr>
          <w:sz w:val="22"/>
          <w:szCs w:val="22"/>
        </w:rPr>
        <w:t>Title:</w:t>
      </w:r>
      <w:r w:rsidR="00E90E49" w:rsidRPr="0003501F">
        <w:rPr>
          <w:sz w:val="22"/>
          <w:szCs w:val="22"/>
        </w:rPr>
        <w:tab/>
      </w:r>
      <w:r w:rsidR="00F81DEE" w:rsidRPr="00F81DEE">
        <w:rPr>
          <w:sz w:val="22"/>
          <w:szCs w:val="22"/>
        </w:rPr>
        <w:t>RRC</w:t>
      </w:r>
      <w:r w:rsidR="006E5042">
        <w:rPr>
          <w:sz w:val="22"/>
          <w:szCs w:val="22"/>
        </w:rPr>
        <w:t xml:space="preserve"> UE</w:t>
      </w:r>
      <w:r w:rsidR="00F81DEE" w:rsidRPr="00F81DEE">
        <w:rPr>
          <w:sz w:val="22"/>
          <w:szCs w:val="22"/>
        </w:rPr>
        <w:t xml:space="preserve"> processing times for NR standalone</w:t>
      </w:r>
    </w:p>
    <w:p w14:paraId="7E810194"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B840A3">
        <w:rPr>
          <w:sz w:val="22"/>
          <w:szCs w:val="22"/>
        </w:rPr>
        <w:t>Discussion, Decision</w:t>
      </w:r>
    </w:p>
    <w:p w14:paraId="0B1687F5" w14:textId="77777777" w:rsidR="00C24345" w:rsidRDefault="00E90E49" w:rsidP="00A2052C">
      <w:pPr>
        <w:pStyle w:val="Heading1"/>
      </w:pPr>
      <w:r w:rsidRPr="00CE0424">
        <w:t>Introduction</w:t>
      </w:r>
    </w:p>
    <w:p w14:paraId="7538E85D" w14:textId="627B6651" w:rsidR="00E77D15" w:rsidRDefault="00E77D15" w:rsidP="00E77D15">
      <w:r>
        <w:t>In RAN2#1</w:t>
      </w:r>
      <w:r w:rsidR="00292688">
        <w:t>04</w:t>
      </w:r>
      <w:r>
        <w:t>, the following agreements were made regarding RRC processing times for EN-DC</w:t>
      </w:r>
      <w:r w:rsidRPr="00224108">
        <w:t>.</w:t>
      </w:r>
    </w:p>
    <w:p w14:paraId="5CE1CC8C" w14:textId="77777777" w:rsidR="00957DD7" w:rsidRDefault="00957DD7" w:rsidP="00957DD7">
      <w:pPr>
        <w:pStyle w:val="Doc-text2"/>
        <w:pBdr>
          <w:top w:val="single" w:sz="4" w:space="1" w:color="auto"/>
          <w:left w:val="single" w:sz="4" w:space="4" w:color="auto"/>
          <w:bottom w:val="single" w:sz="4" w:space="1" w:color="auto"/>
          <w:right w:val="single" w:sz="4" w:space="4" w:color="auto"/>
        </w:pBdr>
        <w:ind w:left="930"/>
      </w:pPr>
      <w:r>
        <w:t>Agreements</w:t>
      </w:r>
    </w:p>
    <w:p w14:paraId="5D710ED1" w14:textId="77777777" w:rsidR="00957DD7" w:rsidRDefault="00957DD7" w:rsidP="00957DD7">
      <w:pPr>
        <w:pStyle w:val="Doc-text2"/>
        <w:pBdr>
          <w:top w:val="single" w:sz="4" w:space="1" w:color="auto"/>
          <w:left w:val="single" w:sz="4" w:space="4" w:color="auto"/>
          <w:bottom w:val="single" w:sz="4" w:space="1" w:color="auto"/>
          <w:right w:val="single" w:sz="4" w:space="4" w:color="auto"/>
        </w:pBdr>
        <w:ind w:left="930"/>
      </w:pPr>
      <w:r>
        <w:t xml:space="preserve">1: Define 10 </w:t>
      </w:r>
      <w:proofErr w:type="spellStart"/>
      <w:r>
        <w:t>ms</w:t>
      </w:r>
      <w:proofErr w:type="spellEnd"/>
      <w:r>
        <w:t xml:space="preserve"> RRC processing delay for the following procedures:</w:t>
      </w:r>
    </w:p>
    <w:p w14:paraId="555260B6" w14:textId="77777777" w:rsidR="00957DD7" w:rsidRDefault="00957DD7" w:rsidP="00957DD7">
      <w:pPr>
        <w:pStyle w:val="Doc-text2"/>
        <w:pBdr>
          <w:top w:val="single" w:sz="4" w:space="1" w:color="auto"/>
          <w:left w:val="single" w:sz="4" w:space="4" w:color="auto"/>
          <w:bottom w:val="single" w:sz="4" w:space="1" w:color="auto"/>
          <w:right w:val="single" w:sz="4" w:space="4" w:color="auto"/>
        </w:pBdr>
        <w:ind w:left="930"/>
      </w:pPr>
      <w:r>
        <w:t>•</w:t>
      </w:r>
      <w:r>
        <w:tab/>
        <w:t>RRC connection establishment (</w:t>
      </w:r>
      <w:proofErr w:type="spellStart"/>
      <w:r>
        <w:t>RRCSetup</w:t>
      </w:r>
      <w:proofErr w:type="spellEnd"/>
      <w:r>
        <w:t>)</w:t>
      </w:r>
    </w:p>
    <w:p w14:paraId="5454F876" w14:textId="77777777" w:rsidR="00957DD7" w:rsidRDefault="00957DD7" w:rsidP="00957DD7">
      <w:pPr>
        <w:pStyle w:val="Doc-text2"/>
        <w:pBdr>
          <w:top w:val="single" w:sz="4" w:space="1" w:color="auto"/>
          <w:left w:val="single" w:sz="4" w:space="4" w:color="auto"/>
          <w:bottom w:val="single" w:sz="4" w:space="1" w:color="auto"/>
          <w:right w:val="single" w:sz="4" w:space="4" w:color="auto"/>
        </w:pBdr>
        <w:ind w:left="930"/>
      </w:pPr>
      <w:r>
        <w:t>•</w:t>
      </w:r>
      <w:r>
        <w:tab/>
        <w:t>RRC connection Resume (</w:t>
      </w:r>
      <w:proofErr w:type="spellStart"/>
      <w:r>
        <w:t>RRCResume</w:t>
      </w:r>
      <w:proofErr w:type="spellEnd"/>
      <w:r>
        <w:t xml:space="preserve">) without </w:t>
      </w:r>
      <w:proofErr w:type="spellStart"/>
      <w:r>
        <w:t>SCell</w:t>
      </w:r>
      <w:proofErr w:type="spellEnd"/>
      <w:r>
        <w:t xml:space="preserve"> addition/release and SCG establishment/modification/release</w:t>
      </w:r>
    </w:p>
    <w:p w14:paraId="5ACCB89B" w14:textId="77777777" w:rsidR="00957DD7" w:rsidRDefault="00957DD7" w:rsidP="00957DD7">
      <w:pPr>
        <w:pStyle w:val="Doc-text2"/>
        <w:pBdr>
          <w:top w:val="single" w:sz="4" w:space="1" w:color="auto"/>
          <w:left w:val="single" w:sz="4" w:space="4" w:color="auto"/>
          <w:bottom w:val="single" w:sz="4" w:space="1" w:color="auto"/>
          <w:right w:val="single" w:sz="4" w:space="4" w:color="auto"/>
        </w:pBdr>
        <w:ind w:left="930"/>
      </w:pPr>
      <w:r>
        <w:t>•</w:t>
      </w:r>
      <w:r>
        <w:tab/>
        <w:t>RRC connection Reconfiguration (</w:t>
      </w:r>
      <w:proofErr w:type="spellStart"/>
      <w:r>
        <w:t>RRCReconfiguration</w:t>
      </w:r>
      <w:proofErr w:type="spellEnd"/>
      <w:r>
        <w:t xml:space="preserve">) without </w:t>
      </w:r>
      <w:proofErr w:type="spellStart"/>
      <w:r>
        <w:t>SCell</w:t>
      </w:r>
      <w:proofErr w:type="spellEnd"/>
      <w:r>
        <w:t xml:space="preserve"> addition/release and SCG establishment/modification/release</w:t>
      </w:r>
    </w:p>
    <w:p w14:paraId="7AD3082B" w14:textId="77777777" w:rsidR="00957DD7" w:rsidRDefault="00957DD7" w:rsidP="00957DD7">
      <w:pPr>
        <w:pStyle w:val="Doc-text2"/>
        <w:pBdr>
          <w:top w:val="single" w:sz="4" w:space="1" w:color="auto"/>
          <w:left w:val="single" w:sz="4" w:space="4" w:color="auto"/>
          <w:bottom w:val="single" w:sz="4" w:space="1" w:color="auto"/>
          <w:right w:val="single" w:sz="4" w:space="4" w:color="auto"/>
        </w:pBdr>
        <w:ind w:left="930"/>
      </w:pPr>
      <w:r w:rsidRPr="00957DD7">
        <w:rPr>
          <w:highlight w:val="yellow"/>
        </w:rPr>
        <w:t>FFS</w:t>
      </w:r>
      <w:r w:rsidRPr="00957DD7">
        <w:rPr>
          <w:highlight w:val="yellow"/>
        </w:rPr>
        <w:tab/>
        <w:t>RRC connection re-establishment. (</w:t>
      </w:r>
      <w:proofErr w:type="spellStart"/>
      <w:r w:rsidRPr="00957DD7">
        <w:rPr>
          <w:highlight w:val="yellow"/>
        </w:rPr>
        <w:t>RRCReestablishment</w:t>
      </w:r>
      <w:proofErr w:type="spellEnd"/>
      <w:r w:rsidRPr="00957DD7">
        <w:rPr>
          <w:highlight w:val="yellow"/>
        </w:rPr>
        <w:t>) (Reason for FFS is relate to separate discussion on the re-establishment procedure)</w:t>
      </w:r>
    </w:p>
    <w:p w14:paraId="0CED4F1D" w14:textId="77777777" w:rsidR="00957DD7" w:rsidRDefault="00957DD7" w:rsidP="00957DD7">
      <w:pPr>
        <w:pStyle w:val="Doc-text2"/>
        <w:pBdr>
          <w:top w:val="single" w:sz="4" w:space="1" w:color="auto"/>
          <w:left w:val="single" w:sz="4" w:space="4" w:color="auto"/>
          <w:bottom w:val="single" w:sz="4" w:space="1" w:color="auto"/>
          <w:right w:val="single" w:sz="4" w:space="4" w:color="auto"/>
        </w:pBdr>
        <w:ind w:left="930"/>
      </w:pPr>
    </w:p>
    <w:p w14:paraId="0700B7D2" w14:textId="77777777" w:rsidR="00957DD7" w:rsidRDefault="00957DD7" w:rsidP="00957DD7">
      <w:pPr>
        <w:pStyle w:val="Doc-text2"/>
        <w:pBdr>
          <w:top w:val="single" w:sz="4" w:space="1" w:color="auto"/>
          <w:left w:val="single" w:sz="4" w:space="4" w:color="auto"/>
          <w:bottom w:val="single" w:sz="4" w:space="1" w:color="auto"/>
          <w:right w:val="single" w:sz="4" w:space="4" w:color="auto"/>
        </w:pBdr>
        <w:ind w:left="930"/>
      </w:pPr>
      <w:r>
        <w:t>2: RAN2 confirm that the overall delay for reconfiguration with sync procedure (handover delay) is the RRC processing delay defined in 38.331 (i.e. 10ms) plus the additional delay (e.g. cell search time and synchronization) defined in 38.133.</w:t>
      </w:r>
    </w:p>
    <w:p w14:paraId="4198B42D" w14:textId="77777777" w:rsidR="00957DD7" w:rsidRDefault="00957DD7" w:rsidP="00957DD7">
      <w:pPr>
        <w:pStyle w:val="Doc-text2"/>
        <w:pBdr>
          <w:top w:val="single" w:sz="4" w:space="1" w:color="auto"/>
          <w:left w:val="single" w:sz="4" w:space="4" w:color="auto"/>
          <w:bottom w:val="single" w:sz="4" w:space="1" w:color="auto"/>
          <w:right w:val="single" w:sz="4" w:space="4" w:color="auto"/>
        </w:pBdr>
        <w:ind w:left="930"/>
      </w:pPr>
    </w:p>
    <w:p w14:paraId="1A4507BA" w14:textId="77777777" w:rsidR="00957DD7" w:rsidRDefault="00957DD7" w:rsidP="00957DD7">
      <w:pPr>
        <w:pStyle w:val="Doc-text2"/>
        <w:pBdr>
          <w:top w:val="single" w:sz="4" w:space="1" w:color="auto"/>
          <w:left w:val="single" w:sz="4" w:space="4" w:color="auto"/>
          <w:bottom w:val="single" w:sz="4" w:space="1" w:color="auto"/>
          <w:right w:val="single" w:sz="4" w:space="4" w:color="auto"/>
        </w:pBdr>
        <w:ind w:left="930"/>
      </w:pPr>
      <w:r>
        <w:t xml:space="preserve">3: </w:t>
      </w:r>
      <w:r w:rsidRPr="00957DD7">
        <w:t xml:space="preserve">Optimization on using small processing delay for </w:t>
      </w:r>
      <w:proofErr w:type="spellStart"/>
      <w:r w:rsidRPr="00957DD7">
        <w:t>RRCResume</w:t>
      </w:r>
      <w:proofErr w:type="spellEnd"/>
      <w:r w:rsidRPr="00957DD7">
        <w:t xml:space="preserve"> procedure with simple (and typical) configuration could be discussed later based on contributions.</w:t>
      </w:r>
    </w:p>
    <w:p w14:paraId="65463B31" w14:textId="77777777" w:rsidR="00957DD7" w:rsidRDefault="00957DD7" w:rsidP="00957DD7">
      <w:pPr>
        <w:pStyle w:val="Doc-text2"/>
        <w:pBdr>
          <w:top w:val="single" w:sz="4" w:space="1" w:color="auto"/>
          <w:left w:val="single" w:sz="4" w:space="4" w:color="auto"/>
          <w:bottom w:val="single" w:sz="4" w:space="1" w:color="auto"/>
          <w:right w:val="single" w:sz="4" w:space="4" w:color="auto"/>
        </w:pBdr>
        <w:ind w:left="930"/>
      </w:pPr>
    </w:p>
    <w:p w14:paraId="5259B1B9" w14:textId="77777777" w:rsidR="00957DD7" w:rsidRDefault="00957DD7" w:rsidP="00957DD7">
      <w:pPr>
        <w:pStyle w:val="Doc-text2"/>
        <w:pBdr>
          <w:top w:val="single" w:sz="4" w:space="1" w:color="auto"/>
          <w:left w:val="single" w:sz="4" w:space="4" w:color="auto"/>
          <w:bottom w:val="single" w:sz="4" w:space="1" w:color="auto"/>
          <w:right w:val="single" w:sz="4" w:space="4" w:color="auto"/>
        </w:pBdr>
        <w:ind w:left="930"/>
      </w:pPr>
      <w:r>
        <w:t xml:space="preserve">4: Define 16 </w:t>
      </w:r>
      <w:proofErr w:type="spellStart"/>
      <w:r>
        <w:t>ms</w:t>
      </w:r>
      <w:proofErr w:type="spellEnd"/>
      <w:r>
        <w:t xml:space="preserve"> RRC processing delay for the following procedures:</w:t>
      </w:r>
    </w:p>
    <w:p w14:paraId="5603E7C3" w14:textId="77777777" w:rsidR="00957DD7" w:rsidRDefault="00957DD7" w:rsidP="00957DD7">
      <w:pPr>
        <w:pStyle w:val="Doc-text2"/>
        <w:pBdr>
          <w:top w:val="single" w:sz="4" w:space="1" w:color="auto"/>
          <w:left w:val="single" w:sz="4" w:space="4" w:color="auto"/>
          <w:bottom w:val="single" w:sz="4" w:space="1" w:color="auto"/>
          <w:right w:val="single" w:sz="4" w:space="4" w:color="auto"/>
        </w:pBdr>
        <w:ind w:left="930"/>
      </w:pPr>
      <w:r>
        <w:t>•</w:t>
      </w:r>
      <w:r>
        <w:tab/>
        <w:t>RRC connection Reconfiguration (</w:t>
      </w:r>
      <w:proofErr w:type="spellStart"/>
      <w:r>
        <w:t>RRCReconfiguration</w:t>
      </w:r>
      <w:proofErr w:type="spellEnd"/>
      <w:r>
        <w:t xml:space="preserve">) with </w:t>
      </w:r>
      <w:proofErr w:type="spellStart"/>
      <w:r>
        <w:t>SCell</w:t>
      </w:r>
      <w:proofErr w:type="spellEnd"/>
      <w:r>
        <w:t xml:space="preserve"> addition/release or SCG establishment/modification/release</w:t>
      </w:r>
    </w:p>
    <w:p w14:paraId="6EDF10B5" w14:textId="77777777" w:rsidR="00957DD7" w:rsidRDefault="00957DD7" w:rsidP="00957DD7">
      <w:pPr>
        <w:pStyle w:val="Doc-text2"/>
        <w:pBdr>
          <w:top w:val="single" w:sz="4" w:space="1" w:color="auto"/>
          <w:left w:val="single" w:sz="4" w:space="4" w:color="auto"/>
          <w:bottom w:val="single" w:sz="4" w:space="1" w:color="auto"/>
          <w:right w:val="single" w:sz="4" w:space="4" w:color="auto"/>
        </w:pBdr>
        <w:ind w:left="930"/>
      </w:pPr>
      <w:r>
        <w:t>•</w:t>
      </w:r>
      <w:r>
        <w:tab/>
        <w:t>RRC connection Resume (</w:t>
      </w:r>
      <w:proofErr w:type="spellStart"/>
      <w:r>
        <w:t>RRCResume</w:t>
      </w:r>
      <w:proofErr w:type="spellEnd"/>
      <w:r>
        <w:t xml:space="preserve">) with </w:t>
      </w:r>
      <w:proofErr w:type="spellStart"/>
      <w:r>
        <w:t>SCell</w:t>
      </w:r>
      <w:proofErr w:type="spellEnd"/>
      <w:r>
        <w:t xml:space="preserve"> addition/release or SCG establishment/modification/release (Note that whether SCG configuration will be included in </w:t>
      </w:r>
      <w:proofErr w:type="spellStart"/>
      <w:r>
        <w:t>RRCResume</w:t>
      </w:r>
      <w:proofErr w:type="spellEnd"/>
      <w:r>
        <w:t xml:space="preserve"> is still under discussion)</w:t>
      </w:r>
    </w:p>
    <w:p w14:paraId="7E90ED08" w14:textId="77777777" w:rsidR="00957DD7" w:rsidRDefault="00957DD7" w:rsidP="00957DD7">
      <w:pPr>
        <w:pStyle w:val="Doc-text2"/>
        <w:pBdr>
          <w:top w:val="single" w:sz="4" w:space="1" w:color="auto"/>
          <w:left w:val="single" w:sz="4" w:space="4" w:color="auto"/>
          <w:bottom w:val="single" w:sz="4" w:space="1" w:color="auto"/>
          <w:right w:val="single" w:sz="4" w:space="4" w:color="auto"/>
        </w:pBdr>
        <w:ind w:left="930"/>
      </w:pPr>
    </w:p>
    <w:p w14:paraId="18E240B9" w14:textId="77777777" w:rsidR="00957DD7" w:rsidRDefault="00957DD7" w:rsidP="00957DD7">
      <w:pPr>
        <w:pStyle w:val="Doc-text2"/>
        <w:pBdr>
          <w:top w:val="single" w:sz="4" w:space="1" w:color="auto"/>
          <w:left w:val="single" w:sz="4" w:space="4" w:color="auto"/>
          <w:bottom w:val="single" w:sz="4" w:space="1" w:color="auto"/>
          <w:right w:val="single" w:sz="4" w:space="4" w:color="auto"/>
        </w:pBdr>
        <w:ind w:left="930"/>
      </w:pPr>
      <w:r>
        <w:t xml:space="preserve">5: Define 5 </w:t>
      </w:r>
      <w:proofErr w:type="spellStart"/>
      <w:r>
        <w:t>ms</w:t>
      </w:r>
      <w:proofErr w:type="spellEnd"/>
      <w:r>
        <w:t xml:space="preserve"> RRC processing delay for the following procedures:</w:t>
      </w:r>
    </w:p>
    <w:p w14:paraId="3AD9B394" w14:textId="77777777" w:rsidR="00957DD7" w:rsidRDefault="00957DD7" w:rsidP="00957DD7">
      <w:pPr>
        <w:pStyle w:val="Doc-text2"/>
        <w:pBdr>
          <w:top w:val="single" w:sz="4" w:space="1" w:color="auto"/>
          <w:left w:val="single" w:sz="4" w:space="4" w:color="auto"/>
          <w:bottom w:val="single" w:sz="4" w:space="1" w:color="auto"/>
          <w:right w:val="single" w:sz="4" w:space="4" w:color="auto"/>
        </w:pBdr>
        <w:ind w:left="930"/>
      </w:pPr>
      <w:r>
        <w:t>•</w:t>
      </w:r>
      <w:r>
        <w:tab/>
        <w:t>Initial security activation (</w:t>
      </w:r>
      <w:proofErr w:type="spellStart"/>
      <w:r>
        <w:t>SecurityModeCommand</w:t>
      </w:r>
      <w:proofErr w:type="spellEnd"/>
      <w:r>
        <w:t>)</w:t>
      </w:r>
    </w:p>
    <w:p w14:paraId="4CCAFB59" w14:textId="77777777" w:rsidR="00957DD7" w:rsidRDefault="00957DD7" w:rsidP="00957DD7">
      <w:pPr>
        <w:pStyle w:val="Doc-text2"/>
        <w:pBdr>
          <w:top w:val="single" w:sz="4" w:space="1" w:color="auto"/>
          <w:left w:val="single" w:sz="4" w:space="4" w:color="auto"/>
          <w:bottom w:val="single" w:sz="4" w:space="1" w:color="auto"/>
          <w:right w:val="single" w:sz="4" w:space="4" w:color="auto"/>
        </w:pBdr>
        <w:ind w:left="930"/>
      </w:pPr>
      <w:r>
        <w:t>•</w:t>
      </w:r>
      <w:r>
        <w:tab/>
        <w:t>Counter Check (</w:t>
      </w:r>
      <w:proofErr w:type="spellStart"/>
      <w:r>
        <w:t>CounterCheck</w:t>
      </w:r>
      <w:proofErr w:type="spellEnd"/>
      <w:r>
        <w:t>)</w:t>
      </w:r>
    </w:p>
    <w:p w14:paraId="22196338" w14:textId="77777777" w:rsidR="00957DD7" w:rsidRDefault="00957DD7" w:rsidP="00957DD7">
      <w:pPr>
        <w:pStyle w:val="Doc-text2"/>
        <w:pBdr>
          <w:top w:val="single" w:sz="4" w:space="1" w:color="auto"/>
          <w:left w:val="single" w:sz="4" w:space="4" w:color="auto"/>
          <w:bottom w:val="single" w:sz="4" w:space="1" w:color="auto"/>
          <w:right w:val="single" w:sz="4" w:space="4" w:color="auto"/>
        </w:pBdr>
        <w:ind w:left="930"/>
      </w:pPr>
    </w:p>
    <w:p w14:paraId="430025AC" w14:textId="77777777" w:rsidR="00957DD7" w:rsidRDefault="00957DD7" w:rsidP="00957DD7">
      <w:pPr>
        <w:pStyle w:val="Doc-text2"/>
        <w:pBdr>
          <w:top w:val="single" w:sz="4" w:space="1" w:color="auto"/>
          <w:left w:val="single" w:sz="4" w:space="4" w:color="auto"/>
          <w:bottom w:val="single" w:sz="4" w:space="1" w:color="auto"/>
          <w:right w:val="single" w:sz="4" w:space="4" w:color="auto"/>
        </w:pBdr>
        <w:ind w:left="930"/>
      </w:pPr>
      <w:r>
        <w:t xml:space="preserve">6: </w:t>
      </w:r>
      <w:r w:rsidRPr="00957DD7">
        <w:rPr>
          <w:highlight w:val="yellow"/>
        </w:rPr>
        <w:t>FFS: the value of RRC processing delay for UE capability transfer.</w:t>
      </w:r>
    </w:p>
    <w:p w14:paraId="77B21883" w14:textId="77777777" w:rsidR="00957DD7" w:rsidRDefault="00957DD7" w:rsidP="00957DD7">
      <w:pPr>
        <w:pStyle w:val="Doc-text2"/>
        <w:pBdr>
          <w:top w:val="single" w:sz="4" w:space="1" w:color="auto"/>
          <w:left w:val="single" w:sz="4" w:space="4" w:color="auto"/>
          <w:bottom w:val="single" w:sz="4" w:space="1" w:color="auto"/>
          <w:right w:val="single" w:sz="4" w:space="4" w:color="auto"/>
        </w:pBdr>
        <w:ind w:left="930"/>
      </w:pPr>
    </w:p>
    <w:p w14:paraId="0663626A" w14:textId="77777777" w:rsidR="00957DD7" w:rsidRDefault="00957DD7" w:rsidP="00957DD7">
      <w:pPr>
        <w:pStyle w:val="Doc-text2"/>
        <w:pBdr>
          <w:top w:val="single" w:sz="4" w:space="1" w:color="auto"/>
          <w:left w:val="single" w:sz="4" w:space="4" w:color="auto"/>
          <w:bottom w:val="single" w:sz="4" w:space="1" w:color="auto"/>
          <w:right w:val="single" w:sz="4" w:space="4" w:color="auto"/>
        </w:pBdr>
        <w:ind w:left="930"/>
      </w:pPr>
      <w:r>
        <w:t xml:space="preserve"> 7: </w:t>
      </w:r>
      <w:r w:rsidRPr="00957DD7">
        <w:rPr>
          <w:highlight w:val="yellow"/>
        </w:rPr>
        <w:t xml:space="preserve">FFS: the RRC processing delay requirement when </w:t>
      </w:r>
      <w:proofErr w:type="spellStart"/>
      <w:r w:rsidRPr="00957DD7">
        <w:rPr>
          <w:highlight w:val="yellow"/>
        </w:rPr>
        <w:t>SecurityModeCommand</w:t>
      </w:r>
      <w:proofErr w:type="spellEnd"/>
      <w:r w:rsidRPr="00957DD7">
        <w:rPr>
          <w:highlight w:val="yellow"/>
        </w:rPr>
        <w:t xml:space="preserve"> and </w:t>
      </w:r>
      <w:proofErr w:type="spellStart"/>
      <w:r w:rsidRPr="00957DD7">
        <w:rPr>
          <w:highlight w:val="yellow"/>
        </w:rPr>
        <w:t>RRCReconfiguration</w:t>
      </w:r>
      <w:proofErr w:type="spellEnd"/>
      <w:r w:rsidRPr="00957DD7">
        <w:rPr>
          <w:highlight w:val="yellow"/>
        </w:rPr>
        <w:t xml:space="preserve"> are transmitted in the same TTI.</w:t>
      </w:r>
    </w:p>
    <w:p w14:paraId="254394AD" w14:textId="77777777" w:rsidR="00E77D15" w:rsidRDefault="00E77D15" w:rsidP="00E77D15"/>
    <w:p w14:paraId="7A6A85D0" w14:textId="09D6DC36" w:rsidR="00A2052C" w:rsidRPr="00A2052C" w:rsidRDefault="00E77D15" w:rsidP="00A2052C">
      <w:r>
        <w:t>The processing times for RRC connection reconfiguration with embedded NR RRC were agreed in RAN2#NR-AH1801 in Vancouver, to be included in 36.331. In this paper, we continue the discussion on processing time</w:t>
      </w:r>
      <w:r w:rsidR="00795C21">
        <w:t>s</w:t>
      </w:r>
      <w:r>
        <w:t xml:space="preserve"> values in 38.331 for RRC SA procedure</w:t>
      </w:r>
      <w:r w:rsidR="00795C21">
        <w:t>s since the aim is to</w:t>
      </w:r>
      <w:r>
        <w:t xml:space="preserve"> </w:t>
      </w:r>
      <w:r w:rsidR="006F6185">
        <w:t>include</w:t>
      </w:r>
      <w:r>
        <w:t xml:space="preserve"> </w:t>
      </w:r>
      <w:r w:rsidR="00795C21">
        <w:t xml:space="preserve">these delays </w:t>
      </w:r>
      <w:r>
        <w:t xml:space="preserve">in 38.331 for the </w:t>
      </w:r>
      <w:r w:rsidR="005D3BD9">
        <w:t xml:space="preserve">March late </w:t>
      </w:r>
      <w:r>
        <w:t>drop.</w:t>
      </w:r>
    </w:p>
    <w:p w14:paraId="639C6529" w14:textId="77777777" w:rsidR="004000E8" w:rsidRPr="00CE0424" w:rsidRDefault="004000E8" w:rsidP="00CE0424">
      <w:pPr>
        <w:pStyle w:val="Heading1"/>
      </w:pPr>
      <w:bookmarkStart w:id="0" w:name="_Ref178064866"/>
      <w:r w:rsidRPr="00CE0424">
        <w:lastRenderedPageBreak/>
        <w:t>Discussion</w:t>
      </w:r>
      <w:bookmarkEnd w:id="0"/>
    </w:p>
    <w:p w14:paraId="6DC0A4C4" w14:textId="2B79B2D3" w:rsidR="00C251AE" w:rsidRDefault="003A20D2" w:rsidP="007D543F">
      <w:pPr>
        <w:pStyle w:val="BodyText"/>
      </w:pPr>
      <w:r>
        <w:t xml:space="preserve">Now, having a look at </w:t>
      </w:r>
      <w:r w:rsidR="000B02DC">
        <w:t>Table 1 that is related to the UE processing times for the RRC connection control procedures in TS 36.331 (</w:t>
      </w:r>
      <w:r w:rsidR="00A86768">
        <w:t>Section 11.2),</w:t>
      </w:r>
      <w:r w:rsidR="00497CD5">
        <w:t xml:space="preserve"> it is possible to notice that the UE RRC processing time </w:t>
      </w:r>
      <w:r w:rsidR="00AC441E">
        <w:t xml:space="preserve">for the RRC Connection Reestablishment procedure in </w:t>
      </w:r>
      <w:r w:rsidR="00497CD5">
        <w:t xml:space="preserve">LTE </w:t>
      </w:r>
      <w:r w:rsidR="00AC441E">
        <w:t xml:space="preserve">is the same of that one of the RRC Reconfiguration (i.e., not considering </w:t>
      </w:r>
      <w:r w:rsidR="009220B6">
        <w:t xml:space="preserve">cases </w:t>
      </w:r>
      <w:r w:rsidR="00AC441E">
        <w:t xml:space="preserve">such as setting up the </w:t>
      </w:r>
      <w:proofErr w:type="spellStart"/>
      <w:r w:rsidR="00AC441E">
        <w:t>SCell</w:t>
      </w:r>
      <w:proofErr w:type="spellEnd"/>
      <w:r w:rsidR="00AC441E">
        <w:t xml:space="preserve">/SCG </w:t>
      </w:r>
      <w:r w:rsidR="00C046FD">
        <w:t>for EUTRA or NR)</w:t>
      </w:r>
      <w:r w:rsidR="00C4117D">
        <w:t>.</w:t>
      </w:r>
      <w:r w:rsidR="00F37212">
        <w:t xml:space="preserve"> </w:t>
      </w:r>
    </w:p>
    <w:p w14:paraId="4AA985A1" w14:textId="7C1DDE47" w:rsidR="009220B6" w:rsidRDefault="00204FE1" w:rsidP="009220B6">
      <w:pPr>
        <w:pStyle w:val="Observation"/>
      </w:pPr>
      <w:r>
        <w:t>T</w:t>
      </w:r>
      <w:r w:rsidR="009220B6" w:rsidRPr="009220B6">
        <w:t xml:space="preserve">he UE RRC processing time for the RRC Connection Reestablishment procedure in LTE is the same of that one of the RRC Reconfiguration (i.e., not considering cases such as setting up the </w:t>
      </w:r>
      <w:proofErr w:type="spellStart"/>
      <w:r w:rsidR="009220B6" w:rsidRPr="009220B6">
        <w:t>SCell</w:t>
      </w:r>
      <w:proofErr w:type="spellEnd"/>
      <w:r w:rsidR="009220B6" w:rsidRPr="009220B6">
        <w:t>/SCG for EUTRA or NR).</w:t>
      </w:r>
    </w:p>
    <w:p w14:paraId="23EB6C1B" w14:textId="77777777" w:rsidR="009220B6" w:rsidRDefault="009220B6" w:rsidP="009220B6">
      <w:pPr>
        <w:pStyle w:val="Observation"/>
        <w:numPr>
          <w:ilvl w:val="0"/>
          <w:numId w:val="0"/>
        </w:numPr>
      </w:pPr>
    </w:p>
    <w:p w14:paraId="367FCD95" w14:textId="005B4AC6" w:rsidR="007728BA" w:rsidRPr="00CC7909" w:rsidRDefault="007728BA" w:rsidP="007728BA">
      <w:pPr>
        <w:pStyle w:val="TF"/>
      </w:pPr>
      <w:r w:rsidRPr="00CC7909">
        <w:t xml:space="preserve">Table </w:t>
      </w:r>
      <w:r>
        <w:t>1.</w:t>
      </w:r>
      <w:r w:rsidRPr="00CC7909">
        <w:t xml:space="preserve"> </w:t>
      </w:r>
      <w:r w:rsidRPr="007728BA">
        <w:rPr>
          <w:b w:val="0"/>
        </w:rPr>
        <w:t>UE performance requirements for RRC procedures for UEs</w:t>
      </w:r>
      <w:r w:rsidR="004656D7">
        <w:rPr>
          <w:b w:val="0"/>
        </w:rPr>
        <w:t xml:space="preserve"> in 36.331</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2B247E" w:rsidRPr="00D0452D" w14:paraId="37C3AA79" w14:textId="77777777" w:rsidTr="00DE7154">
        <w:trPr>
          <w:cantSplit/>
          <w:tblHeader/>
        </w:trPr>
        <w:tc>
          <w:tcPr>
            <w:tcW w:w="2070" w:type="dxa"/>
          </w:tcPr>
          <w:p w14:paraId="53E7E07D" w14:textId="77777777" w:rsidR="002B247E" w:rsidRPr="00D0452D" w:rsidRDefault="002B247E" w:rsidP="00DE7154">
            <w:pPr>
              <w:pStyle w:val="TAL"/>
              <w:keepNext w:val="0"/>
              <w:rPr>
                <w:b/>
                <w:lang w:eastAsia="en-GB"/>
              </w:rPr>
            </w:pPr>
            <w:r w:rsidRPr="00D0452D">
              <w:rPr>
                <w:b/>
                <w:lang w:eastAsia="en-GB"/>
              </w:rPr>
              <w:lastRenderedPageBreak/>
              <w:t>Procedure title:</w:t>
            </w:r>
          </w:p>
        </w:tc>
        <w:tc>
          <w:tcPr>
            <w:tcW w:w="1980" w:type="dxa"/>
          </w:tcPr>
          <w:p w14:paraId="019BF481" w14:textId="77777777" w:rsidR="002B247E" w:rsidRPr="00D0452D" w:rsidRDefault="002B247E" w:rsidP="00DE7154">
            <w:pPr>
              <w:pStyle w:val="TAL"/>
              <w:keepNext w:val="0"/>
              <w:rPr>
                <w:b/>
                <w:lang w:eastAsia="en-GB"/>
              </w:rPr>
            </w:pPr>
            <w:r w:rsidRPr="00D0452D">
              <w:rPr>
                <w:b/>
                <w:lang w:eastAsia="en-GB"/>
              </w:rPr>
              <w:t>E-UTRAN -&gt; UE</w:t>
            </w:r>
          </w:p>
        </w:tc>
        <w:tc>
          <w:tcPr>
            <w:tcW w:w="2340" w:type="dxa"/>
          </w:tcPr>
          <w:p w14:paraId="56FFAB37" w14:textId="77777777" w:rsidR="002B247E" w:rsidRPr="00D0452D" w:rsidRDefault="002B247E" w:rsidP="00DE7154">
            <w:pPr>
              <w:pStyle w:val="TAL"/>
              <w:keepNext w:val="0"/>
              <w:rPr>
                <w:b/>
                <w:lang w:eastAsia="en-GB"/>
              </w:rPr>
            </w:pPr>
            <w:r w:rsidRPr="00D0452D">
              <w:rPr>
                <w:b/>
                <w:lang w:eastAsia="en-GB"/>
              </w:rPr>
              <w:t>UE -&gt; E-UTRAN</w:t>
            </w:r>
          </w:p>
        </w:tc>
        <w:tc>
          <w:tcPr>
            <w:tcW w:w="810" w:type="dxa"/>
          </w:tcPr>
          <w:p w14:paraId="29583938" w14:textId="77777777" w:rsidR="002B247E" w:rsidRPr="00D0452D" w:rsidRDefault="002B247E" w:rsidP="00DE7154">
            <w:pPr>
              <w:pStyle w:val="TAL"/>
              <w:keepNext w:val="0"/>
              <w:rPr>
                <w:b/>
                <w:lang w:eastAsia="en-GB"/>
              </w:rPr>
            </w:pPr>
            <w:r w:rsidRPr="00D0452D">
              <w:rPr>
                <w:b/>
                <w:lang w:eastAsia="en-GB"/>
              </w:rPr>
              <w:t>N</w:t>
            </w:r>
          </w:p>
        </w:tc>
        <w:tc>
          <w:tcPr>
            <w:tcW w:w="2430" w:type="dxa"/>
          </w:tcPr>
          <w:p w14:paraId="3897EF4A" w14:textId="77777777" w:rsidR="002B247E" w:rsidRPr="00D0452D" w:rsidRDefault="002B247E" w:rsidP="00DE7154">
            <w:pPr>
              <w:pStyle w:val="TAL"/>
              <w:keepNext w:val="0"/>
              <w:rPr>
                <w:b/>
                <w:lang w:eastAsia="en-GB"/>
              </w:rPr>
            </w:pPr>
            <w:r w:rsidRPr="00D0452D">
              <w:rPr>
                <w:b/>
                <w:lang w:eastAsia="en-GB"/>
              </w:rPr>
              <w:t>Notes</w:t>
            </w:r>
          </w:p>
        </w:tc>
      </w:tr>
      <w:tr w:rsidR="002B247E" w:rsidRPr="00D0452D" w14:paraId="1F5E68FA" w14:textId="77777777" w:rsidTr="00DE7154">
        <w:trPr>
          <w:cantSplit/>
        </w:trPr>
        <w:tc>
          <w:tcPr>
            <w:tcW w:w="9630" w:type="dxa"/>
            <w:gridSpan w:val="5"/>
          </w:tcPr>
          <w:p w14:paraId="686FAD76" w14:textId="77777777" w:rsidR="002B247E" w:rsidRPr="00D0452D" w:rsidRDefault="002B247E" w:rsidP="00DE7154">
            <w:pPr>
              <w:pStyle w:val="TAL"/>
              <w:rPr>
                <w:lang w:eastAsia="en-GB"/>
              </w:rPr>
            </w:pPr>
            <w:r w:rsidRPr="00D0452D">
              <w:rPr>
                <w:b/>
                <w:lang w:eastAsia="en-GB"/>
              </w:rPr>
              <w:t>RRC Connection Control Procedures</w:t>
            </w:r>
          </w:p>
        </w:tc>
      </w:tr>
      <w:tr w:rsidR="002B247E" w:rsidRPr="00D0452D" w14:paraId="6706FC2B" w14:textId="77777777" w:rsidTr="00DE7154">
        <w:trPr>
          <w:cantSplit/>
        </w:trPr>
        <w:tc>
          <w:tcPr>
            <w:tcW w:w="2070" w:type="dxa"/>
          </w:tcPr>
          <w:p w14:paraId="03EE01E3" w14:textId="77777777" w:rsidR="002B247E" w:rsidRPr="00D0452D" w:rsidRDefault="002B247E" w:rsidP="00DE7154">
            <w:pPr>
              <w:pStyle w:val="TAL"/>
              <w:rPr>
                <w:lang w:eastAsia="en-GB"/>
              </w:rPr>
            </w:pPr>
            <w:r w:rsidRPr="00D0452D">
              <w:rPr>
                <w:lang w:eastAsia="en-GB"/>
              </w:rPr>
              <w:t>RRC connection establishment</w:t>
            </w:r>
          </w:p>
          <w:p w14:paraId="5CCB0461" w14:textId="77777777" w:rsidR="002B247E" w:rsidRPr="00D0452D" w:rsidRDefault="002B247E" w:rsidP="00DE7154">
            <w:pPr>
              <w:pStyle w:val="TAL"/>
              <w:rPr>
                <w:lang w:eastAsia="en-GB"/>
              </w:rPr>
            </w:pPr>
          </w:p>
        </w:tc>
        <w:tc>
          <w:tcPr>
            <w:tcW w:w="1980" w:type="dxa"/>
          </w:tcPr>
          <w:p w14:paraId="7373EFCD" w14:textId="77777777" w:rsidR="002B247E" w:rsidRPr="00D0452D" w:rsidRDefault="002B247E" w:rsidP="00DE7154">
            <w:pPr>
              <w:pStyle w:val="TAL"/>
              <w:rPr>
                <w:i/>
                <w:lang w:eastAsia="en-GB"/>
              </w:rPr>
            </w:pPr>
            <w:proofErr w:type="spellStart"/>
            <w:r w:rsidRPr="00D0452D">
              <w:rPr>
                <w:i/>
                <w:lang w:eastAsia="en-GB"/>
              </w:rPr>
              <w:t>RRCConnectionSetup</w:t>
            </w:r>
            <w:proofErr w:type="spellEnd"/>
            <w:r w:rsidRPr="00D0452D">
              <w:rPr>
                <w:i/>
                <w:lang w:eastAsia="zh-TW"/>
              </w:rPr>
              <w:t xml:space="preserve"> or </w:t>
            </w:r>
            <w:proofErr w:type="spellStart"/>
            <w:r w:rsidRPr="00D0452D">
              <w:rPr>
                <w:i/>
                <w:lang w:eastAsia="zh-TW"/>
              </w:rPr>
              <w:t>RRCConnectionResume</w:t>
            </w:r>
            <w:proofErr w:type="spellEnd"/>
          </w:p>
        </w:tc>
        <w:tc>
          <w:tcPr>
            <w:tcW w:w="2340" w:type="dxa"/>
          </w:tcPr>
          <w:p w14:paraId="41C38143" w14:textId="77777777" w:rsidR="002B247E" w:rsidRPr="00D0452D" w:rsidRDefault="002B247E" w:rsidP="00DE7154">
            <w:pPr>
              <w:pStyle w:val="TAL"/>
              <w:rPr>
                <w:i/>
                <w:lang w:eastAsia="en-GB"/>
              </w:rPr>
            </w:pPr>
            <w:proofErr w:type="spellStart"/>
            <w:r w:rsidRPr="00D0452D">
              <w:rPr>
                <w:i/>
                <w:lang w:eastAsia="en-GB"/>
              </w:rPr>
              <w:t>RRCConnectionSetupComplete</w:t>
            </w:r>
            <w:proofErr w:type="spellEnd"/>
            <w:r w:rsidRPr="00D0452D">
              <w:rPr>
                <w:i/>
                <w:lang w:eastAsia="zh-TW"/>
              </w:rPr>
              <w:t xml:space="preserve"> or </w:t>
            </w:r>
            <w:proofErr w:type="spellStart"/>
            <w:r w:rsidRPr="00D0452D">
              <w:rPr>
                <w:i/>
                <w:lang w:eastAsia="zh-TW"/>
              </w:rPr>
              <w:t>RRCConnectionResumeComplete</w:t>
            </w:r>
            <w:proofErr w:type="spellEnd"/>
          </w:p>
        </w:tc>
        <w:tc>
          <w:tcPr>
            <w:tcW w:w="810" w:type="dxa"/>
          </w:tcPr>
          <w:p w14:paraId="0442AF80" w14:textId="77777777" w:rsidR="002B247E" w:rsidRPr="00D0452D" w:rsidRDefault="002B247E" w:rsidP="00DE7154">
            <w:pPr>
              <w:pStyle w:val="TAL"/>
              <w:rPr>
                <w:lang w:eastAsia="en-GB"/>
              </w:rPr>
            </w:pPr>
            <w:r w:rsidRPr="00D0452D">
              <w:rPr>
                <w:lang w:eastAsia="en-GB"/>
              </w:rPr>
              <w:t>15 or 3</w:t>
            </w:r>
          </w:p>
        </w:tc>
        <w:tc>
          <w:tcPr>
            <w:tcW w:w="2430" w:type="dxa"/>
          </w:tcPr>
          <w:p w14:paraId="0D5371E8" w14:textId="77777777" w:rsidR="002B247E" w:rsidRPr="00D0452D" w:rsidRDefault="002B247E" w:rsidP="00DE7154">
            <w:pPr>
              <w:pStyle w:val="TAL"/>
            </w:pPr>
            <w:r w:rsidRPr="00D0452D">
              <w:rPr>
                <w:lang w:eastAsia="zh-TW"/>
              </w:rPr>
              <w:t xml:space="preserve">N = 3 applies for the case of reception of </w:t>
            </w:r>
            <w:proofErr w:type="spellStart"/>
            <w:r w:rsidRPr="00D0452D">
              <w:rPr>
                <w:i/>
                <w:lang w:eastAsia="zh-TW"/>
              </w:rPr>
              <w:t>RRCConnectionResume</w:t>
            </w:r>
            <w:proofErr w:type="spellEnd"/>
            <w:r w:rsidRPr="00D0452D">
              <w:rPr>
                <w:lang w:eastAsia="zh-TW"/>
              </w:rPr>
              <w:t xml:space="preserve"> if </w:t>
            </w:r>
            <w:proofErr w:type="spellStart"/>
            <w:r w:rsidRPr="00D0452D">
              <w:rPr>
                <w:i/>
              </w:rPr>
              <w:t>reducedCP-LatencyEnabled</w:t>
            </w:r>
            <w:proofErr w:type="spellEnd"/>
            <w:r w:rsidRPr="00D0452D">
              <w:t xml:space="preserve"> is configured, the UE supports reduced CP latency, and the RRC message only includes MAC and PHY (re-)configurations and does not include (re-)configurations of DRX, SPS, </w:t>
            </w:r>
            <w:proofErr w:type="spellStart"/>
            <w:r w:rsidRPr="00D0452D">
              <w:t>SCells</w:t>
            </w:r>
            <w:proofErr w:type="spellEnd"/>
            <w:r w:rsidRPr="00D0452D">
              <w:t xml:space="preserve">, and MIMO. Further, the UL grant is sent using PDCCH DCI format 0 in common search space. In this scenario, the RRC procedure delay can extend beyond the reception of the UL grant, up to 7 </w:t>
            </w:r>
            <w:proofErr w:type="spellStart"/>
            <w:r w:rsidRPr="00D0452D">
              <w:t>ms</w:t>
            </w:r>
            <w:proofErr w:type="spellEnd"/>
            <w:r w:rsidRPr="00D0452D">
              <w:t>.</w:t>
            </w:r>
          </w:p>
          <w:p w14:paraId="554591CB" w14:textId="77777777" w:rsidR="002B247E" w:rsidRPr="00D0452D" w:rsidRDefault="002B247E" w:rsidP="00DE7154">
            <w:pPr>
              <w:pStyle w:val="TAL"/>
            </w:pPr>
          </w:p>
          <w:p w14:paraId="68F701A5" w14:textId="77777777" w:rsidR="002B247E" w:rsidRPr="00D0452D" w:rsidRDefault="002B247E" w:rsidP="00DE7154">
            <w:pPr>
              <w:pStyle w:val="TAL"/>
              <w:rPr>
                <w:lang w:eastAsia="en-GB"/>
              </w:rPr>
            </w:pPr>
            <w:r w:rsidRPr="00D0452D">
              <w:t>For other cases N = 15 applies.</w:t>
            </w:r>
          </w:p>
        </w:tc>
      </w:tr>
      <w:tr w:rsidR="002B247E" w:rsidRPr="00D0452D" w14:paraId="6F1E521F" w14:textId="77777777" w:rsidTr="00DE7154">
        <w:trPr>
          <w:cantSplit/>
          <w:trHeight w:val="408"/>
        </w:trPr>
        <w:tc>
          <w:tcPr>
            <w:tcW w:w="2070" w:type="dxa"/>
          </w:tcPr>
          <w:p w14:paraId="1204E6AC" w14:textId="77777777" w:rsidR="002B247E" w:rsidRPr="00D0452D" w:rsidRDefault="002B247E" w:rsidP="00DE7154">
            <w:pPr>
              <w:pStyle w:val="TAL"/>
              <w:rPr>
                <w:lang w:eastAsia="en-GB"/>
              </w:rPr>
            </w:pPr>
            <w:r w:rsidRPr="00D0452D">
              <w:rPr>
                <w:lang w:eastAsia="en-GB"/>
              </w:rPr>
              <w:t>RRC connection release</w:t>
            </w:r>
          </w:p>
        </w:tc>
        <w:tc>
          <w:tcPr>
            <w:tcW w:w="1980" w:type="dxa"/>
          </w:tcPr>
          <w:p w14:paraId="61122149" w14:textId="77777777" w:rsidR="002B247E" w:rsidRPr="00D0452D" w:rsidRDefault="002B247E" w:rsidP="00DE7154">
            <w:pPr>
              <w:pStyle w:val="TAL"/>
              <w:rPr>
                <w:i/>
                <w:lang w:eastAsia="en-GB"/>
              </w:rPr>
            </w:pPr>
            <w:proofErr w:type="spellStart"/>
            <w:r w:rsidRPr="00D0452D">
              <w:rPr>
                <w:i/>
                <w:lang w:eastAsia="en-GB"/>
              </w:rPr>
              <w:t>RRCConnectionRelease</w:t>
            </w:r>
            <w:proofErr w:type="spellEnd"/>
          </w:p>
        </w:tc>
        <w:tc>
          <w:tcPr>
            <w:tcW w:w="2340" w:type="dxa"/>
          </w:tcPr>
          <w:p w14:paraId="0F93CE55" w14:textId="77777777" w:rsidR="002B247E" w:rsidRPr="00D0452D" w:rsidRDefault="002B247E" w:rsidP="00DE7154">
            <w:pPr>
              <w:pStyle w:val="TAL"/>
              <w:rPr>
                <w:i/>
                <w:lang w:eastAsia="en-GB"/>
              </w:rPr>
            </w:pPr>
          </w:p>
        </w:tc>
        <w:tc>
          <w:tcPr>
            <w:tcW w:w="810" w:type="dxa"/>
          </w:tcPr>
          <w:p w14:paraId="345F3A11" w14:textId="77777777" w:rsidR="002B247E" w:rsidRPr="00D0452D" w:rsidRDefault="002B247E" w:rsidP="00DE7154">
            <w:pPr>
              <w:pStyle w:val="TAL"/>
              <w:rPr>
                <w:lang w:eastAsia="en-GB"/>
              </w:rPr>
            </w:pPr>
            <w:r w:rsidRPr="00D0452D">
              <w:rPr>
                <w:lang w:eastAsia="en-GB"/>
              </w:rPr>
              <w:t>NA</w:t>
            </w:r>
          </w:p>
          <w:p w14:paraId="444377F1" w14:textId="77777777" w:rsidR="002B247E" w:rsidRPr="00D0452D" w:rsidRDefault="002B247E" w:rsidP="00DE7154">
            <w:pPr>
              <w:pStyle w:val="TAL"/>
              <w:rPr>
                <w:lang w:eastAsia="en-GB"/>
              </w:rPr>
            </w:pPr>
          </w:p>
        </w:tc>
        <w:tc>
          <w:tcPr>
            <w:tcW w:w="2430" w:type="dxa"/>
          </w:tcPr>
          <w:p w14:paraId="6B5D2341" w14:textId="77777777" w:rsidR="002B247E" w:rsidRPr="00D0452D" w:rsidRDefault="002B247E" w:rsidP="00DE7154">
            <w:pPr>
              <w:pStyle w:val="TAL"/>
              <w:rPr>
                <w:lang w:eastAsia="en-GB"/>
              </w:rPr>
            </w:pPr>
          </w:p>
        </w:tc>
      </w:tr>
      <w:tr w:rsidR="002B247E" w:rsidRPr="00D0452D" w14:paraId="4CA99C6E" w14:textId="77777777" w:rsidTr="00DE7154">
        <w:trPr>
          <w:cantSplit/>
          <w:trHeight w:val="480"/>
        </w:trPr>
        <w:tc>
          <w:tcPr>
            <w:tcW w:w="2070" w:type="dxa"/>
          </w:tcPr>
          <w:p w14:paraId="79416379" w14:textId="77777777" w:rsidR="002B247E" w:rsidRPr="00D0452D" w:rsidRDefault="002B247E" w:rsidP="00DE7154">
            <w:pPr>
              <w:pStyle w:val="TAL"/>
              <w:rPr>
                <w:lang w:eastAsia="en-GB"/>
              </w:rPr>
            </w:pPr>
            <w:r w:rsidRPr="00D0452D">
              <w:rPr>
                <w:lang w:eastAsia="en-GB"/>
              </w:rPr>
              <w:t>RRC connection re-configuration (radio resource configuration)</w:t>
            </w:r>
          </w:p>
          <w:p w14:paraId="5C920EAB" w14:textId="77777777" w:rsidR="002B247E" w:rsidRPr="00D0452D" w:rsidRDefault="002B247E" w:rsidP="00DE7154">
            <w:pPr>
              <w:pStyle w:val="TAL"/>
              <w:rPr>
                <w:lang w:eastAsia="en-GB"/>
              </w:rPr>
            </w:pPr>
          </w:p>
        </w:tc>
        <w:tc>
          <w:tcPr>
            <w:tcW w:w="1980" w:type="dxa"/>
          </w:tcPr>
          <w:p w14:paraId="6A499DBF" w14:textId="77777777" w:rsidR="002B247E" w:rsidRPr="00D0452D" w:rsidRDefault="002B247E" w:rsidP="00DE7154">
            <w:pPr>
              <w:pStyle w:val="TAL"/>
              <w:rPr>
                <w:i/>
                <w:lang w:eastAsia="en-GB"/>
              </w:rPr>
            </w:pPr>
            <w:proofErr w:type="spellStart"/>
            <w:r w:rsidRPr="00D0452D">
              <w:rPr>
                <w:i/>
                <w:lang w:eastAsia="en-GB"/>
              </w:rPr>
              <w:t>RRCConnectionReconfiguration</w:t>
            </w:r>
            <w:proofErr w:type="spellEnd"/>
          </w:p>
        </w:tc>
        <w:tc>
          <w:tcPr>
            <w:tcW w:w="2340" w:type="dxa"/>
          </w:tcPr>
          <w:p w14:paraId="25358A3F" w14:textId="77777777" w:rsidR="002B247E" w:rsidRPr="00D0452D" w:rsidRDefault="002B247E" w:rsidP="00DE7154">
            <w:pPr>
              <w:pStyle w:val="TAL"/>
              <w:rPr>
                <w:i/>
                <w:lang w:eastAsia="en-GB"/>
              </w:rPr>
            </w:pPr>
            <w:proofErr w:type="spellStart"/>
            <w:r w:rsidRPr="00D0452D">
              <w:rPr>
                <w:i/>
                <w:lang w:eastAsia="en-GB"/>
              </w:rPr>
              <w:t>RRCConnectionReconfigurationComplete</w:t>
            </w:r>
            <w:proofErr w:type="spellEnd"/>
          </w:p>
        </w:tc>
        <w:tc>
          <w:tcPr>
            <w:tcW w:w="810" w:type="dxa"/>
          </w:tcPr>
          <w:p w14:paraId="12054EE8" w14:textId="77777777" w:rsidR="002B247E" w:rsidRPr="00D0452D" w:rsidRDefault="002B247E" w:rsidP="00DE7154">
            <w:pPr>
              <w:pStyle w:val="TAL"/>
              <w:rPr>
                <w:lang w:eastAsia="en-GB"/>
              </w:rPr>
            </w:pPr>
            <w:r w:rsidRPr="00D0452D">
              <w:rPr>
                <w:lang w:eastAsia="en-GB"/>
              </w:rPr>
              <w:t>15</w:t>
            </w:r>
          </w:p>
        </w:tc>
        <w:tc>
          <w:tcPr>
            <w:tcW w:w="2430" w:type="dxa"/>
          </w:tcPr>
          <w:p w14:paraId="70B0E0B6" w14:textId="77777777" w:rsidR="002B247E" w:rsidRPr="00D0452D" w:rsidRDefault="002B247E" w:rsidP="00DE7154">
            <w:pPr>
              <w:pStyle w:val="TAL"/>
              <w:rPr>
                <w:lang w:eastAsia="en-GB"/>
              </w:rPr>
            </w:pPr>
          </w:p>
        </w:tc>
      </w:tr>
      <w:tr w:rsidR="002B247E" w:rsidRPr="00D0452D" w14:paraId="102DB697" w14:textId="77777777" w:rsidTr="00DE7154">
        <w:trPr>
          <w:cantSplit/>
          <w:trHeight w:val="480"/>
        </w:trPr>
        <w:tc>
          <w:tcPr>
            <w:tcW w:w="2070" w:type="dxa"/>
          </w:tcPr>
          <w:p w14:paraId="21E2FA9C" w14:textId="77777777" w:rsidR="002B247E" w:rsidRPr="00D0452D" w:rsidRDefault="002B247E" w:rsidP="00DE7154">
            <w:pPr>
              <w:pStyle w:val="TAL"/>
              <w:rPr>
                <w:lang w:eastAsia="en-GB"/>
              </w:rPr>
            </w:pPr>
            <w:r w:rsidRPr="00D0452D">
              <w:rPr>
                <w:lang w:eastAsia="en-GB"/>
              </w:rPr>
              <w:t>RRC connection re-configuration (measurement configuration)</w:t>
            </w:r>
          </w:p>
          <w:p w14:paraId="1BB4F390" w14:textId="77777777" w:rsidR="002B247E" w:rsidRPr="00D0452D" w:rsidRDefault="002B247E" w:rsidP="00DE7154">
            <w:pPr>
              <w:pStyle w:val="TAL"/>
              <w:rPr>
                <w:lang w:eastAsia="en-GB"/>
              </w:rPr>
            </w:pPr>
          </w:p>
        </w:tc>
        <w:tc>
          <w:tcPr>
            <w:tcW w:w="1980" w:type="dxa"/>
          </w:tcPr>
          <w:p w14:paraId="07F09A55" w14:textId="77777777" w:rsidR="002B247E" w:rsidRPr="00D0452D" w:rsidRDefault="002B247E" w:rsidP="00DE7154">
            <w:pPr>
              <w:pStyle w:val="TAL"/>
              <w:rPr>
                <w:i/>
                <w:lang w:eastAsia="en-GB"/>
              </w:rPr>
            </w:pPr>
            <w:proofErr w:type="spellStart"/>
            <w:r w:rsidRPr="00D0452D">
              <w:rPr>
                <w:i/>
                <w:lang w:eastAsia="en-GB"/>
              </w:rPr>
              <w:t>RRCConnectionReconfiguration</w:t>
            </w:r>
            <w:proofErr w:type="spellEnd"/>
          </w:p>
        </w:tc>
        <w:tc>
          <w:tcPr>
            <w:tcW w:w="2340" w:type="dxa"/>
          </w:tcPr>
          <w:p w14:paraId="345D5924" w14:textId="77777777" w:rsidR="002B247E" w:rsidRPr="00D0452D" w:rsidRDefault="002B247E" w:rsidP="00DE7154">
            <w:pPr>
              <w:pStyle w:val="TAL"/>
              <w:rPr>
                <w:i/>
                <w:lang w:eastAsia="en-GB"/>
              </w:rPr>
            </w:pPr>
            <w:proofErr w:type="spellStart"/>
            <w:r w:rsidRPr="00D0452D">
              <w:rPr>
                <w:i/>
                <w:lang w:eastAsia="en-GB"/>
              </w:rPr>
              <w:t>RRCConnectionReconfigurationComplete</w:t>
            </w:r>
            <w:proofErr w:type="spellEnd"/>
          </w:p>
        </w:tc>
        <w:tc>
          <w:tcPr>
            <w:tcW w:w="810" w:type="dxa"/>
          </w:tcPr>
          <w:p w14:paraId="7C317EA2" w14:textId="77777777" w:rsidR="002B247E" w:rsidRPr="00D0452D" w:rsidRDefault="002B247E" w:rsidP="00DE7154">
            <w:pPr>
              <w:pStyle w:val="TAL"/>
              <w:rPr>
                <w:lang w:eastAsia="en-GB"/>
              </w:rPr>
            </w:pPr>
            <w:r w:rsidRPr="00D0452D">
              <w:rPr>
                <w:lang w:eastAsia="en-GB"/>
              </w:rPr>
              <w:t>15</w:t>
            </w:r>
          </w:p>
        </w:tc>
        <w:tc>
          <w:tcPr>
            <w:tcW w:w="2430" w:type="dxa"/>
          </w:tcPr>
          <w:p w14:paraId="11D414C6" w14:textId="77777777" w:rsidR="002B247E" w:rsidRPr="00D0452D" w:rsidRDefault="002B247E" w:rsidP="00DE7154">
            <w:pPr>
              <w:pStyle w:val="TAL"/>
              <w:rPr>
                <w:lang w:eastAsia="en-GB"/>
              </w:rPr>
            </w:pPr>
          </w:p>
        </w:tc>
      </w:tr>
      <w:tr w:rsidR="002B247E" w:rsidRPr="00D0452D" w14:paraId="2EC89941" w14:textId="77777777" w:rsidTr="00DE7154">
        <w:trPr>
          <w:cantSplit/>
          <w:trHeight w:val="480"/>
        </w:trPr>
        <w:tc>
          <w:tcPr>
            <w:tcW w:w="2070" w:type="dxa"/>
          </w:tcPr>
          <w:p w14:paraId="44C27D58" w14:textId="77777777" w:rsidR="002B247E" w:rsidRPr="00D0452D" w:rsidRDefault="002B247E" w:rsidP="00DE7154">
            <w:pPr>
              <w:pStyle w:val="TAL"/>
              <w:rPr>
                <w:lang w:eastAsia="en-GB"/>
              </w:rPr>
            </w:pPr>
            <w:r w:rsidRPr="00D0452D">
              <w:rPr>
                <w:lang w:eastAsia="en-GB"/>
              </w:rPr>
              <w:t>RRC connection re-configuration (intra-LTE mobility)</w:t>
            </w:r>
          </w:p>
          <w:p w14:paraId="744F8589" w14:textId="77777777" w:rsidR="002B247E" w:rsidRPr="00D0452D" w:rsidRDefault="002B247E" w:rsidP="00DE7154">
            <w:pPr>
              <w:pStyle w:val="TAL"/>
              <w:rPr>
                <w:lang w:eastAsia="en-GB"/>
              </w:rPr>
            </w:pPr>
          </w:p>
        </w:tc>
        <w:tc>
          <w:tcPr>
            <w:tcW w:w="1980" w:type="dxa"/>
          </w:tcPr>
          <w:p w14:paraId="29C2E08B" w14:textId="77777777" w:rsidR="002B247E" w:rsidRPr="00D0452D" w:rsidRDefault="002B247E" w:rsidP="00DE7154">
            <w:pPr>
              <w:pStyle w:val="TAL"/>
              <w:rPr>
                <w:i/>
                <w:lang w:eastAsia="en-GB"/>
              </w:rPr>
            </w:pPr>
            <w:proofErr w:type="spellStart"/>
            <w:r w:rsidRPr="00D0452D">
              <w:rPr>
                <w:i/>
                <w:lang w:eastAsia="en-GB"/>
              </w:rPr>
              <w:t>RRCConnectionReconfiguration</w:t>
            </w:r>
            <w:proofErr w:type="spellEnd"/>
          </w:p>
        </w:tc>
        <w:tc>
          <w:tcPr>
            <w:tcW w:w="2340" w:type="dxa"/>
          </w:tcPr>
          <w:p w14:paraId="342CED11" w14:textId="77777777" w:rsidR="002B247E" w:rsidRPr="00D0452D" w:rsidRDefault="002B247E" w:rsidP="00DE7154">
            <w:pPr>
              <w:pStyle w:val="TAL"/>
              <w:rPr>
                <w:i/>
                <w:lang w:eastAsia="en-GB"/>
              </w:rPr>
            </w:pPr>
            <w:proofErr w:type="spellStart"/>
            <w:r w:rsidRPr="00D0452D">
              <w:rPr>
                <w:i/>
                <w:lang w:eastAsia="en-GB"/>
              </w:rPr>
              <w:t>RRCConnectionReconfigurationComplete</w:t>
            </w:r>
            <w:proofErr w:type="spellEnd"/>
          </w:p>
        </w:tc>
        <w:tc>
          <w:tcPr>
            <w:tcW w:w="810" w:type="dxa"/>
          </w:tcPr>
          <w:p w14:paraId="3A8F8456" w14:textId="77777777" w:rsidR="002B247E" w:rsidRPr="00D0452D" w:rsidRDefault="002B247E" w:rsidP="00DE7154">
            <w:pPr>
              <w:pStyle w:val="TAL"/>
              <w:rPr>
                <w:lang w:eastAsia="en-GB"/>
              </w:rPr>
            </w:pPr>
            <w:r w:rsidRPr="00D0452D">
              <w:rPr>
                <w:lang w:eastAsia="en-GB"/>
              </w:rPr>
              <w:t>15</w:t>
            </w:r>
          </w:p>
        </w:tc>
        <w:tc>
          <w:tcPr>
            <w:tcW w:w="2430" w:type="dxa"/>
          </w:tcPr>
          <w:p w14:paraId="2ED4A4F2" w14:textId="77777777" w:rsidR="002B247E" w:rsidRPr="00D0452D" w:rsidRDefault="002B247E" w:rsidP="00DE7154">
            <w:pPr>
              <w:pStyle w:val="TAL"/>
              <w:rPr>
                <w:lang w:eastAsia="en-GB"/>
              </w:rPr>
            </w:pPr>
          </w:p>
        </w:tc>
      </w:tr>
      <w:tr w:rsidR="002B247E" w:rsidRPr="00D0452D" w14:paraId="3B9CC196" w14:textId="77777777" w:rsidTr="00DE7154">
        <w:trPr>
          <w:cantSplit/>
          <w:trHeight w:val="480"/>
        </w:trPr>
        <w:tc>
          <w:tcPr>
            <w:tcW w:w="2070" w:type="dxa"/>
          </w:tcPr>
          <w:p w14:paraId="60AC1513" w14:textId="77777777" w:rsidR="002B247E" w:rsidRPr="00D0452D" w:rsidRDefault="002B247E" w:rsidP="00DE7154">
            <w:pPr>
              <w:keepNext/>
              <w:keepLines/>
              <w:spacing w:after="0"/>
              <w:rPr>
                <w:rFonts w:cs="Arial"/>
                <w:sz w:val="18"/>
                <w:szCs w:val="18"/>
              </w:rPr>
            </w:pPr>
            <w:r w:rsidRPr="00D0452D">
              <w:rPr>
                <w:rFonts w:cs="Arial"/>
                <w:sz w:val="18"/>
                <w:szCs w:val="18"/>
              </w:rPr>
              <w:t>RRC connection reconfiguration (</w:t>
            </w:r>
            <w:proofErr w:type="spellStart"/>
            <w:r w:rsidRPr="00D0452D">
              <w:rPr>
                <w:rFonts w:cs="Arial"/>
                <w:sz w:val="18"/>
                <w:szCs w:val="18"/>
              </w:rPr>
              <w:t>SCell</w:t>
            </w:r>
            <w:proofErr w:type="spellEnd"/>
            <w:r w:rsidRPr="00D0452D">
              <w:rPr>
                <w:rFonts w:cs="Arial"/>
                <w:sz w:val="18"/>
                <w:szCs w:val="18"/>
              </w:rPr>
              <w:t xml:space="preserve"> addition/release)</w:t>
            </w:r>
          </w:p>
        </w:tc>
        <w:tc>
          <w:tcPr>
            <w:tcW w:w="1980" w:type="dxa"/>
          </w:tcPr>
          <w:p w14:paraId="44B1582A" w14:textId="77777777" w:rsidR="002B247E" w:rsidRPr="00D0452D" w:rsidRDefault="002B247E" w:rsidP="00DE7154">
            <w:pPr>
              <w:keepNext/>
              <w:keepLines/>
              <w:spacing w:after="0"/>
              <w:rPr>
                <w:rFonts w:cs="Arial"/>
                <w:i/>
                <w:sz w:val="18"/>
                <w:szCs w:val="18"/>
              </w:rPr>
            </w:pPr>
            <w:proofErr w:type="spellStart"/>
            <w:r w:rsidRPr="00D0452D">
              <w:rPr>
                <w:rFonts w:cs="Arial"/>
                <w:i/>
                <w:sz w:val="18"/>
                <w:szCs w:val="18"/>
              </w:rPr>
              <w:t>RRCConnectionReconfiguration</w:t>
            </w:r>
            <w:proofErr w:type="spellEnd"/>
          </w:p>
        </w:tc>
        <w:tc>
          <w:tcPr>
            <w:tcW w:w="2340" w:type="dxa"/>
          </w:tcPr>
          <w:p w14:paraId="62900A10" w14:textId="77777777" w:rsidR="002B247E" w:rsidRPr="00D0452D" w:rsidRDefault="002B247E" w:rsidP="00DE7154">
            <w:pPr>
              <w:keepNext/>
              <w:keepLines/>
              <w:spacing w:after="0"/>
              <w:rPr>
                <w:rFonts w:cs="Arial"/>
                <w:i/>
                <w:sz w:val="18"/>
                <w:szCs w:val="18"/>
              </w:rPr>
            </w:pPr>
            <w:proofErr w:type="spellStart"/>
            <w:r w:rsidRPr="00D0452D">
              <w:rPr>
                <w:rFonts w:cs="Arial"/>
                <w:i/>
                <w:sz w:val="18"/>
                <w:szCs w:val="18"/>
              </w:rPr>
              <w:t>RRCConnectionReconfigurationComplete</w:t>
            </w:r>
            <w:proofErr w:type="spellEnd"/>
          </w:p>
        </w:tc>
        <w:tc>
          <w:tcPr>
            <w:tcW w:w="810" w:type="dxa"/>
          </w:tcPr>
          <w:p w14:paraId="4ADEFA9A" w14:textId="77777777" w:rsidR="002B247E" w:rsidRPr="00D0452D" w:rsidRDefault="002B247E" w:rsidP="00DE7154">
            <w:pPr>
              <w:keepNext/>
              <w:keepLines/>
              <w:spacing w:after="0"/>
              <w:rPr>
                <w:rFonts w:cs="Arial"/>
                <w:sz w:val="18"/>
                <w:szCs w:val="18"/>
              </w:rPr>
            </w:pPr>
            <w:r w:rsidRPr="00D0452D">
              <w:rPr>
                <w:rFonts w:cs="Arial"/>
                <w:sz w:val="18"/>
                <w:szCs w:val="18"/>
              </w:rPr>
              <w:t>20</w:t>
            </w:r>
          </w:p>
        </w:tc>
        <w:tc>
          <w:tcPr>
            <w:tcW w:w="2430" w:type="dxa"/>
          </w:tcPr>
          <w:p w14:paraId="6740CA46" w14:textId="77777777" w:rsidR="002B247E" w:rsidRPr="00D0452D" w:rsidRDefault="002B247E" w:rsidP="00DE7154">
            <w:pPr>
              <w:keepNext/>
              <w:keepLines/>
              <w:spacing w:after="0"/>
              <w:rPr>
                <w:rFonts w:cs="Arial"/>
                <w:sz w:val="18"/>
                <w:szCs w:val="18"/>
              </w:rPr>
            </w:pPr>
          </w:p>
        </w:tc>
      </w:tr>
      <w:tr w:rsidR="002B247E" w:rsidRPr="00D0452D" w14:paraId="6F818133" w14:textId="77777777" w:rsidTr="00DE7154">
        <w:trPr>
          <w:cantSplit/>
          <w:trHeight w:val="480"/>
        </w:trPr>
        <w:tc>
          <w:tcPr>
            <w:tcW w:w="2070" w:type="dxa"/>
          </w:tcPr>
          <w:p w14:paraId="07BB6F63" w14:textId="77777777" w:rsidR="002B247E" w:rsidRPr="00D0452D" w:rsidRDefault="002B247E" w:rsidP="00DE7154">
            <w:pPr>
              <w:keepNext/>
              <w:keepLines/>
              <w:spacing w:after="0"/>
              <w:rPr>
                <w:rFonts w:cs="Arial"/>
                <w:sz w:val="18"/>
                <w:szCs w:val="18"/>
              </w:rPr>
            </w:pPr>
            <w:r w:rsidRPr="00D0452D">
              <w:rPr>
                <w:rFonts w:cs="Arial"/>
                <w:sz w:val="18"/>
                <w:szCs w:val="18"/>
              </w:rPr>
              <w:t>RRC connection reconfiguration (SCG establishment/ release, SCG cell addition/ release)</w:t>
            </w:r>
          </w:p>
        </w:tc>
        <w:tc>
          <w:tcPr>
            <w:tcW w:w="1980" w:type="dxa"/>
          </w:tcPr>
          <w:p w14:paraId="3CACDEEA" w14:textId="77777777" w:rsidR="002B247E" w:rsidRPr="00D0452D" w:rsidRDefault="002B247E" w:rsidP="00DE7154">
            <w:pPr>
              <w:keepNext/>
              <w:keepLines/>
              <w:spacing w:after="0"/>
              <w:rPr>
                <w:rFonts w:cs="Arial"/>
                <w:i/>
                <w:sz w:val="18"/>
                <w:szCs w:val="18"/>
              </w:rPr>
            </w:pPr>
            <w:proofErr w:type="spellStart"/>
            <w:r w:rsidRPr="00D0452D">
              <w:rPr>
                <w:rFonts w:cs="Arial"/>
                <w:i/>
                <w:sz w:val="18"/>
                <w:szCs w:val="18"/>
              </w:rPr>
              <w:t>RRCConnectionReconfiguration</w:t>
            </w:r>
            <w:proofErr w:type="spellEnd"/>
          </w:p>
        </w:tc>
        <w:tc>
          <w:tcPr>
            <w:tcW w:w="2340" w:type="dxa"/>
          </w:tcPr>
          <w:p w14:paraId="4EF08874" w14:textId="77777777" w:rsidR="002B247E" w:rsidRPr="00D0452D" w:rsidRDefault="002B247E" w:rsidP="00DE7154">
            <w:pPr>
              <w:keepNext/>
              <w:keepLines/>
              <w:spacing w:after="0"/>
              <w:rPr>
                <w:rFonts w:cs="Arial"/>
                <w:i/>
                <w:sz w:val="18"/>
                <w:szCs w:val="18"/>
              </w:rPr>
            </w:pPr>
            <w:proofErr w:type="spellStart"/>
            <w:r w:rsidRPr="00D0452D">
              <w:rPr>
                <w:rFonts w:cs="Arial"/>
                <w:i/>
                <w:sz w:val="18"/>
                <w:szCs w:val="18"/>
              </w:rPr>
              <w:t>RRCConnectionReconfigurationComplete</w:t>
            </w:r>
            <w:proofErr w:type="spellEnd"/>
          </w:p>
        </w:tc>
        <w:tc>
          <w:tcPr>
            <w:tcW w:w="810" w:type="dxa"/>
          </w:tcPr>
          <w:p w14:paraId="7CAFB4FC" w14:textId="77777777" w:rsidR="002B247E" w:rsidRPr="00D0452D" w:rsidRDefault="002B247E" w:rsidP="00DE7154">
            <w:pPr>
              <w:keepNext/>
              <w:keepLines/>
              <w:spacing w:after="0"/>
              <w:rPr>
                <w:rFonts w:cs="Arial"/>
                <w:sz w:val="18"/>
                <w:szCs w:val="18"/>
              </w:rPr>
            </w:pPr>
            <w:r w:rsidRPr="00D0452D">
              <w:rPr>
                <w:rFonts w:cs="Arial"/>
                <w:sz w:val="18"/>
                <w:szCs w:val="18"/>
              </w:rPr>
              <w:t>20</w:t>
            </w:r>
          </w:p>
        </w:tc>
        <w:tc>
          <w:tcPr>
            <w:tcW w:w="2430" w:type="dxa"/>
          </w:tcPr>
          <w:p w14:paraId="7BBF287F" w14:textId="77777777" w:rsidR="002B247E" w:rsidRPr="00D0452D" w:rsidRDefault="002B247E" w:rsidP="00DE7154">
            <w:pPr>
              <w:keepNext/>
              <w:keepLines/>
              <w:spacing w:after="0"/>
              <w:rPr>
                <w:rFonts w:cs="Arial"/>
                <w:sz w:val="18"/>
                <w:szCs w:val="18"/>
              </w:rPr>
            </w:pPr>
          </w:p>
        </w:tc>
      </w:tr>
      <w:tr w:rsidR="002B247E" w:rsidRPr="00D0452D" w14:paraId="569B4BD1" w14:textId="77777777" w:rsidTr="00DE7154">
        <w:trPr>
          <w:cantSplit/>
          <w:trHeight w:val="510"/>
        </w:trPr>
        <w:tc>
          <w:tcPr>
            <w:tcW w:w="2070" w:type="dxa"/>
            <w:tcBorders>
              <w:top w:val="single" w:sz="4" w:space="0" w:color="auto"/>
              <w:left w:val="single" w:sz="4" w:space="0" w:color="auto"/>
              <w:bottom w:val="single" w:sz="4" w:space="0" w:color="auto"/>
              <w:right w:val="single" w:sz="4" w:space="0" w:color="auto"/>
            </w:tcBorders>
          </w:tcPr>
          <w:p w14:paraId="5646857A" w14:textId="77777777" w:rsidR="002B247E" w:rsidRPr="00D0452D" w:rsidRDefault="002B247E" w:rsidP="00DE7154">
            <w:pPr>
              <w:pStyle w:val="TAL"/>
              <w:rPr>
                <w:lang w:eastAsia="en-GB"/>
              </w:rPr>
            </w:pPr>
            <w:r w:rsidRPr="00D0452D">
              <w:rPr>
                <w:lang w:eastAsia="en-GB"/>
              </w:rPr>
              <w:t>RRC connection re-configuration (NR measurement configuration)</w:t>
            </w:r>
          </w:p>
        </w:tc>
        <w:tc>
          <w:tcPr>
            <w:tcW w:w="1980" w:type="dxa"/>
            <w:tcBorders>
              <w:top w:val="single" w:sz="4" w:space="0" w:color="auto"/>
              <w:left w:val="single" w:sz="4" w:space="0" w:color="auto"/>
              <w:bottom w:val="single" w:sz="4" w:space="0" w:color="auto"/>
              <w:right w:val="single" w:sz="4" w:space="0" w:color="auto"/>
            </w:tcBorders>
          </w:tcPr>
          <w:p w14:paraId="6A7B6E36" w14:textId="77777777" w:rsidR="002B247E" w:rsidRPr="00D0452D" w:rsidRDefault="002B247E" w:rsidP="00DE7154">
            <w:pPr>
              <w:pStyle w:val="TAL"/>
              <w:rPr>
                <w:i/>
                <w:lang w:eastAsia="en-GB"/>
              </w:rPr>
            </w:pPr>
            <w:proofErr w:type="spellStart"/>
            <w:r w:rsidRPr="00D0452D">
              <w:rPr>
                <w:i/>
                <w:lang w:eastAsia="en-GB"/>
              </w:rPr>
              <w:t>RRCConnectionReconfiguration</w:t>
            </w:r>
            <w:proofErr w:type="spellEnd"/>
          </w:p>
        </w:tc>
        <w:tc>
          <w:tcPr>
            <w:tcW w:w="2340" w:type="dxa"/>
            <w:tcBorders>
              <w:top w:val="single" w:sz="4" w:space="0" w:color="auto"/>
              <w:left w:val="single" w:sz="4" w:space="0" w:color="auto"/>
              <w:bottom w:val="single" w:sz="4" w:space="0" w:color="auto"/>
              <w:right w:val="single" w:sz="4" w:space="0" w:color="auto"/>
            </w:tcBorders>
          </w:tcPr>
          <w:p w14:paraId="1C40061B" w14:textId="77777777" w:rsidR="002B247E" w:rsidRPr="00D0452D" w:rsidRDefault="002B247E" w:rsidP="00DE7154">
            <w:pPr>
              <w:pStyle w:val="TAL"/>
              <w:rPr>
                <w:i/>
                <w:lang w:eastAsia="en-GB"/>
              </w:rPr>
            </w:pPr>
            <w:proofErr w:type="spellStart"/>
            <w:r w:rsidRPr="00D0452D">
              <w:rPr>
                <w:i/>
                <w:lang w:eastAsia="en-GB"/>
              </w:rPr>
              <w:t>RRCConnectionReconfigurationComplete</w:t>
            </w:r>
            <w:proofErr w:type="spellEnd"/>
          </w:p>
        </w:tc>
        <w:tc>
          <w:tcPr>
            <w:tcW w:w="810" w:type="dxa"/>
            <w:tcBorders>
              <w:top w:val="single" w:sz="4" w:space="0" w:color="auto"/>
              <w:left w:val="single" w:sz="4" w:space="0" w:color="auto"/>
              <w:bottom w:val="single" w:sz="4" w:space="0" w:color="auto"/>
              <w:right w:val="single" w:sz="4" w:space="0" w:color="auto"/>
            </w:tcBorders>
          </w:tcPr>
          <w:p w14:paraId="5F36F048" w14:textId="77777777" w:rsidR="002B247E" w:rsidRPr="00D0452D" w:rsidRDefault="002B247E" w:rsidP="00DE7154">
            <w:pPr>
              <w:pStyle w:val="TAL"/>
              <w:rPr>
                <w:lang w:eastAsia="en-GB"/>
              </w:rPr>
            </w:pPr>
            <w:r w:rsidRPr="00D0452D">
              <w:rPr>
                <w:lang w:eastAsia="en-GB"/>
              </w:rPr>
              <w:t>15</w:t>
            </w:r>
          </w:p>
        </w:tc>
        <w:tc>
          <w:tcPr>
            <w:tcW w:w="2430" w:type="dxa"/>
            <w:tcBorders>
              <w:top w:val="single" w:sz="4" w:space="0" w:color="auto"/>
              <w:left w:val="single" w:sz="4" w:space="0" w:color="auto"/>
              <w:bottom w:val="single" w:sz="4" w:space="0" w:color="auto"/>
              <w:right w:val="single" w:sz="4" w:space="0" w:color="auto"/>
            </w:tcBorders>
          </w:tcPr>
          <w:p w14:paraId="59ACD604" w14:textId="77777777" w:rsidR="002B247E" w:rsidRPr="00D0452D" w:rsidRDefault="002B247E" w:rsidP="00DE7154">
            <w:pPr>
              <w:pStyle w:val="TAL"/>
              <w:rPr>
                <w:lang w:eastAsia="en-GB"/>
              </w:rPr>
            </w:pPr>
          </w:p>
        </w:tc>
      </w:tr>
      <w:tr w:rsidR="002B247E" w:rsidRPr="00D0452D" w14:paraId="4BB35F1E" w14:textId="77777777" w:rsidTr="00DE7154">
        <w:trPr>
          <w:cantSplit/>
          <w:trHeight w:val="510"/>
        </w:trPr>
        <w:tc>
          <w:tcPr>
            <w:tcW w:w="2070" w:type="dxa"/>
            <w:tcBorders>
              <w:top w:val="single" w:sz="4" w:space="0" w:color="auto"/>
              <w:left w:val="single" w:sz="4" w:space="0" w:color="auto"/>
              <w:bottom w:val="single" w:sz="4" w:space="0" w:color="auto"/>
              <w:right w:val="single" w:sz="4" w:space="0" w:color="auto"/>
            </w:tcBorders>
          </w:tcPr>
          <w:p w14:paraId="1EB86E24" w14:textId="77777777" w:rsidR="002B247E" w:rsidRPr="00D0452D" w:rsidRDefault="002B247E" w:rsidP="00DE7154">
            <w:pPr>
              <w:pStyle w:val="TAL"/>
              <w:rPr>
                <w:lang w:eastAsia="en-GB"/>
              </w:rPr>
            </w:pPr>
            <w:r w:rsidRPr="00D0452D">
              <w:rPr>
                <w:lang w:eastAsia="en-GB"/>
              </w:rPr>
              <w:t>RRC connection reconfiguration (NR SCG establishment/ /modification/release)</w:t>
            </w:r>
          </w:p>
        </w:tc>
        <w:tc>
          <w:tcPr>
            <w:tcW w:w="1980" w:type="dxa"/>
            <w:tcBorders>
              <w:top w:val="single" w:sz="4" w:space="0" w:color="auto"/>
              <w:left w:val="single" w:sz="4" w:space="0" w:color="auto"/>
              <w:bottom w:val="single" w:sz="4" w:space="0" w:color="auto"/>
              <w:right w:val="single" w:sz="4" w:space="0" w:color="auto"/>
            </w:tcBorders>
          </w:tcPr>
          <w:p w14:paraId="24660D0F" w14:textId="77777777" w:rsidR="002B247E" w:rsidRPr="00D0452D" w:rsidRDefault="002B247E" w:rsidP="00DE7154">
            <w:pPr>
              <w:pStyle w:val="TAL"/>
              <w:rPr>
                <w:i/>
                <w:lang w:eastAsia="en-GB"/>
              </w:rPr>
            </w:pPr>
            <w:proofErr w:type="spellStart"/>
            <w:r w:rsidRPr="00D0452D">
              <w:rPr>
                <w:i/>
                <w:lang w:eastAsia="en-GB"/>
              </w:rPr>
              <w:t>RRCConnectionReconfiguration</w:t>
            </w:r>
            <w:proofErr w:type="spellEnd"/>
          </w:p>
        </w:tc>
        <w:tc>
          <w:tcPr>
            <w:tcW w:w="2340" w:type="dxa"/>
            <w:tcBorders>
              <w:top w:val="single" w:sz="4" w:space="0" w:color="auto"/>
              <w:left w:val="single" w:sz="4" w:space="0" w:color="auto"/>
              <w:bottom w:val="single" w:sz="4" w:space="0" w:color="auto"/>
              <w:right w:val="single" w:sz="4" w:space="0" w:color="auto"/>
            </w:tcBorders>
          </w:tcPr>
          <w:p w14:paraId="7A0FB1D7" w14:textId="77777777" w:rsidR="002B247E" w:rsidRPr="00D0452D" w:rsidRDefault="002B247E" w:rsidP="00DE7154">
            <w:pPr>
              <w:pStyle w:val="TAL"/>
              <w:rPr>
                <w:i/>
                <w:lang w:eastAsia="en-GB"/>
              </w:rPr>
            </w:pPr>
            <w:proofErr w:type="spellStart"/>
            <w:r w:rsidRPr="00D0452D">
              <w:rPr>
                <w:i/>
                <w:lang w:eastAsia="en-GB"/>
              </w:rPr>
              <w:t>RRCConnectionReconfigurationComplete</w:t>
            </w:r>
            <w:proofErr w:type="spellEnd"/>
          </w:p>
        </w:tc>
        <w:tc>
          <w:tcPr>
            <w:tcW w:w="810" w:type="dxa"/>
            <w:tcBorders>
              <w:top w:val="single" w:sz="4" w:space="0" w:color="auto"/>
              <w:left w:val="single" w:sz="4" w:space="0" w:color="auto"/>
              <w:bottom w:val="single" w:sz="4" w:space="0" w:color="auto"/>
              <w:right w:val="single" w:sz="4" w:space="0" w:color="auto"/>
            </w:tcBorders>
          </w:tcPr>
          <w:p w14:paraId="47268A8D" w14:textId="77777777" w:rsidR="002B247E" w:rsidRPr="00D0452D" w:rsidRDefault="002B247E" w:rsidP="00DE7154">
            <w:pPr>
              <w:pStyle w:val="TAL"/>
              <w:rPr>
                <w:lang w:eastAsia="en-GB"/>
              </w:rPr>
            </w:pPr>
            <w:r w:rsidRPr="00D0452D">
              <w:rPr>
                <w:lang w:eastAsia="en-GB"/>
              </w:rPr>
              <w:t>20</w:t>
            </w:r>
          </w:p>
        </w:tc>
        <w:tc>
          <w:tcPr>
            <w:tcW w:w="2430" w:type="dxa"/>
            <w:tcBorders>
              <w:top w:val="single" w:sz="4" w:space="0" w:color="auto"/>
              <w:left w:val="single" w:sz="4" w:space="0" w:color="auto"/>
              <w:bottom w:val="single" w:sz="4" w:space="0" w:color="auto"/>
              <w:right w:val="single" w:sz="4" w:space="0" w:color="auto"/>
            </w:tcBorders>
          </w:tcPr>
          <w:p w14:paraId="2C9E3065" w14:textId="77777777" w:rsidR="002B247E" w:rsidRPr="00D0452D" w:rsidRDefault="002B247E" w:rsidP="00DE7154">
            <w:pPr>
              <w:pStyle w:val="TAL"/>
              <w:rPr>
                <w:lang w:eastAsia="en-GB"/>
              </w:rPr>
            </w:pPr>
          </w:p>
        </w:tc>
      </w:tr>
      <w:tr w:rsidR="002B247E" w:rsidRPr="00D0452D" w14:paraId="01A29BA1" w14:textId="77777777" w:rsidTr="00DE7154">
        <w:trPr>
          <w:cantSplit/>
          <w:trHeight w:val="480"/>
        </w:trPr>
        <w:tc>
          <w:tcPr>
            <w:tcW w:w="2070" w:type="dxa"/>
          </w:tcPr>
          <w:p w14:paraId="3B54E63A" w14:textId="77777777" w:rsidR="002B247E" w:rsidRPr="00D0452D" w:rsidRDefault="002B247E" w:rsidP="00DE7154">
            <w:pPr>
              <w:pStyle w:val="TAL"/>
              <w:rPr>
                <w:lang w:eastAsia="en-GB"/>
              </w:rPr>
            </w:pPr>
            <w:r w:rsidRPr="00D0452D">
              <w:rPr>
                <w:lang w:eastAsia="en-GB"/>
              </w:rPr>
              <w:t>RRC connection re-configuration (intra-LTE mobility with NR SCG establishment/ /modification/release)</w:t>
            </w:r>
          </w:p>
          <w:p w14:paraId="4311213A" w14:textId="77777777" w:rsidR="002B247E" w:rsidRPr="00D0452D" w:rsidRDefault="002B247E" w:rsidP="00DE7154">
            <w:pPr>
              <w:pStyle w:val="TAL"/>
              <w:rPr>
                <w:lang w:eastAsia="en-GB"/>
              </w:rPr>
            </w:pPr>
          </w:p>
        </w:tc>
        <w:tc>
          <w:tcPr>
            <w:tcW w:w="1980" w:type="dxa"/>
          </w:tcPr>
          <w:p w14:paraId="033485F7" w14:textId="77777777" w:rsidR="002B247E" w:rsidRPr="00D0452D" w:rsidRDefault="002B247E" w:rsidP="00DE7154">
            <w:pPr>
              <w:pStyle w:val="TAL"/>
              <w:rPr>
                <w:i/>
                <w:lang w:eastAsia="en-GB"/>
              </w:rPr>
            </w:pPr>
            <w:proofErr w:type="spellStart"/>
            <w:r w:rsidRPr="00D0452D">
              <w:rPr>
                <w:i/>
                <w:lang w:eastAsia="en-GB"/>
              </w:rPr>
              <w:t>RRCConnectionReconfiguration</w:t>
            </w:r>
            <w:proofErr w:type="spellEnd"/>
          </w:p>
        </w:tc>
        <w:tc>
          <w:tcPr>
            <w:tcW w:w="2340" w:type="dxa"/>
          </w:tcPr>
          <w:p w14:paraId="11040AAF" w14:textId="77777777" w:rsidR="002B247E" w:rsidRPr="00D0452D" w:rsidRDefault="002B247E" w:rsidP="00DE7154">
            <w:pPr>
              <w:pStyle w:val="TAL"/>
              <w:rPr>
                <w:i/>
                <w:lang w:eastAsia="en-GB"/>
              </w:rPr>
            </w:pPr>
            <w:proofErr w:type="spellStart"/>
            <w:r w:rsidRPr="00D0452D">
              <w:rPr>
                <w:i/>
                <w:lang w:eastAsia="en-GB"/>
              </w:rPr>
              <w:t>RRCConnectionReconfigurationComplete</w:t>
            </w:r>
            <w:proofErr w:type="spellEnd"/>
          </w:p>
        </w:tc>
        <w:tc>
          <w:tcPr>
            <w:tcW w:w="810" w:type="dxa"/>
          </w:tcPr>
          <w:p w14:paraId="631A86A9" w14:textId="77777777" w:rsidR="002B247E" w:rsidRPr="00D0452D" w:rsidRDefault="002B247E" w:rsidP="00DE7154">
            <w:pPr>
              <w:pStyle w:val="TAL"/>
              <w:rPr>
                <w:lang w:eastAsia="en-GB"/>
              </w:rPr>
            </w:pPr>
            <w:r w:rsidRPr="00D0452D">
              <w:rPr>
                <w:lang w:eastAsia="en-GB"/>
              </w:rPr>
              <w:t>20</w:t>
            </w:r>
          </w:p>
        </w:tc>
        <w:tc>
          <w:tcPr>
            <w:tcW w:w="2430" w:type="dxa"/>
          </w:tcPr>
          <w:p w14:paraId="0BACDCE3" w14:textId="77777777" w:rsidR="002B247E" w:rsidRPr="00D0452D" w:rsidRDefault="002B247E" w:rsidP="00DE7154">
            <w:pPr>
              <w:pStyle w:val="TAL"/>
              <w:rPr>
                <w:lang w:eastAsia="en-GB"/>
              </w:rPr>
            </w:pPr>
          </w:p>
        </w:tc>
      </w:tr>
      <w:tr w:rsidR="002B247E" w:rsidRPr="00D0452D" w14:paraId="16FA2610" w14:textId="77777777" w:rsidTr="00DE7154">
        <w:trPr>
          <w:cantSplit/>
          <w:trHeight w:val="510"/>
        </w:trPr>
        <w:tc>
          <w:tcPr>
            <w:tcW w:w="2070" w:type="dxa"/>
          </w:tcPr>
          <w:p w14:paraId="56391494" w14:textId="77777777" w:rsidR="002B247E" w:rsidRPr="00D0452D" w:rsidRDefault="002B247E" w:rsidP="00DE7154">
            <w:pPr>
              <w:pStyle w:val="TAL"/>
              <w:rPr>
                <w:lang w:eastAsia="en-GB"/>
              </w:rPr>
            </w:pPr>
            <w:r w:rsidRPr="00D0452D">
              <w:rPr>
                <w:lang w:eastAsia="en-GB"/>
              </w:rPr>
              <w:t>RRC connection re-establishment</w:t>
            </w:r>
          </w:p>
          <w:p w14:paraId="66D7483B" w14:textId="77777777" w:rsidR="002B247E" w:rsidRPr="00D0452D" w:rsidRDefault="002B247E" w:rsidP="00DE7154">
            <w:pPr>
              <w:pStyle w:val="TAL"/>
              <w:rPr>
                <w:lang w:eastAsia="en-GB"/>
              </w:rPr>
            </w:pPr>
          </w:p>
        </w:tc>
        <w:tc>
          <w:tcPr>
            <w:tcW w:w="1980" w:type="dxa"/>
          </w:tcPr>
          <w:p w14:paraId="6BFAFC43" w14:textId="77777777" w:rsidR="002B247E" w:rsidRPr="00D0452D" w:rsidRDefault="002B247E" w:rsidP="00DE7154">
            <w:pPr>
              <w:pStyle w:val="TAL"/>
              <w:rPr>
                <w:i/>
                <w:lang w:eastAsia="en-GB"/>
              </w:rPr>
            </w:pPr>
            <w:proofErr w:type="spellStart"/>
            <w:r w:rsidRPr="00D0452D">
              <w:rPr>
                <w:i/>
                <w:lang w:eastAsia="en-GB"/>
              </w:rPr>
              <w:t>RRCConnectionReestablishment</w:t>
            </w:r>
            <w:proofErr w:type="spellEnd"/>
          </w:p>
        </w:tc>
        <w:tc>
          <w:tcPr>
            <w:tcW w:w="2340" w:type="dxa"/>
          </w:tcPr>
          <w:p w14:paraId="16AC87B6" w14:textId="77777777" w:rsidR="002B247E" w:rsidRPr="00D0452D" w:rsidRDefault="002B247E" w:rsidP="00DE7154">
            <w:pPr>
              <w:pStyle w:val="TAL"/>
              <w:rPr>
                <w:i/>
                <w:lang w:eastAsia="en-GB"/>
              </w:rPr>
            </w:pPr>
            <w:proofErr w:type="spellStart"/>
            <w:r w:rsidRPr="00D0452D">
              <w:rPr>
                <w:i/>
                <w:lang w:eastAsia="en-GB"/>
              </w:rPr>
              <w:t>RRCConnectionReestablishmentComplete</w:t>
            </w:r>
            <w:proofErr w:type="spellEnd"/>
          </w:p>
        </w:tc>
        <w:tc>
          <w:tcPr>
            <w:tcW w:w="810" w:type="dxa"/>
          </w:tcPr>
          <w:p w14:paraId="73DEFDD9" w14:textId="77777777" w:rsidR="002B247E" w:rsidRPr="00D0452D" w:rsidRDefault="002B247E" w:rsidP="00DE7154">
            <w:pPr>
              <w:pStyle w:val="TAL"/>
              <w:rPr>
                <w:lang w:eastAsia="en-GB"/>
              </w:rPr>
            </w:pPr>
            <w:r w:rsidRPr="00D0452D">
              <w:rPr>
                <w:lang w:eastAsia="en-GB"/>
              </w:rPr>
              <w:t>15</w:t>
            </w:r>
          </w:p>
        </w:tc>
        <w:tc>
          <w:tcPr>
            <w:tcW w:w="2430" w:type="dxa"/>
          </w:tcPr>
          <w:p w14:paraId="4CBD5888" w14:textId="77777777" w:rsidR="002B247E" w:rsidRPr="00D0452D" w:rsidRDefault="002B247E" w:rsidP="00DE7154">
            <w:pPr>
              <w:pStyle w:val="TAL"/>
              <w:rPr>
                <w:lang w:eastAsia="en-GB"/>
              </w:rPr>
            </w:pPr>
          </w:p>
        </w:tc>
      </w:tr>
      <w:tr w:rsidR="002B247E" w:rsidRPr="00D0452D" w14:paraId="695C1E5C" w14:textId="77777777" w:rsidTr="00DE7154">
        <w:trPr>
          <w:cantSplit/>
          <w:trHeight w:val="525"/>
        </w:trPr>
        <w:tc>
          <w:tcPr>
            <w:tcW w:w="2070" w:type="dxa"/>
          </w:tcPr>
          <w:p w14:paraId="1592E053" w14:textId="77777777" w:rsidR="002B247E" w:rsidRPr="00D0452D" w:rsidRDefault="002B247E" w:rsidP="00DE7154">
            <w:pPr>
              <w:pStyle w:val="TAL"/>
              <w:rPr>
                <w:lang w:eastAsia="en-GB"/>
              </w:rPr>
            </w:pPr>
            <w:r w:rsidRPr="00D0452D">
              <w:rPr>
                <w:lang w:eastAsia="en-GB"/>
              </w:rPr>
              <w:lastRenderedPageBreak/>
              <w:t>Initial security activation</w:t>
            </w:r>
          </w:p>
        </w:tc>
        <w:tc>
          <w:tcPr>
            <w:tcW w:w="1980" w:type="dxa"/>
          </w:tcPr>
          <w:p w14:paraId="3EB47F95" w14:textId="77777777" w:rsidR="002B247E" w:rsidRPr="00D0452D" w:rsidRDefault="002B247E" w:rsidP="00DE7154">
            <w:pPr>
              <w:pStyle w:val="TAL"/>
              <w:rPr>
                <w:i/>
                <w:lang w:eastAsia="en-GB"/>
              </w:rPr>
            </w:pPr>
            <w:proofErr w:type="spellStart"/>
            <w:r w:rsidRPr="00D0452D">
              <w:rPr>
                <w:i/>
                <w:lang w:eastAsia="en-GB"/>
              </w:rPr>
              <w:t>SecurityModeCommand</w:t>
            </w:r>
            <w:proofErr w:type="spellEnd"/>
          </w:p>
        </w:tc>
        <w:tc>
          <w:tcPr>
            <w:tcW w:w="2340" w:type="dxa"/>
          </w:tcPr>
          <w:p w14:paraId="2D8F5025" w14:textId="77777777" w:rsidR="002B247E" w:rsidRPr="00D0452D" w:rsidRDefault="002B247E" w:rsidP="00DE7154">
            <w:pPr>
              <w:pStyle w:val="TAL"/>
              <w:rPr>
                <w:i/>
                <w:lang w:eastAsia="en-GB"/>
              </w:rPr>
            </w:pPr>
            <w:proofErr w:type="spellStart"/>
            <w:r w:rsidRPr="00D0452D">
              <w:rPr>
                <w:i/>
                <w:lang w:eastAsia="en-GB"/>
              </w:rPr>
              <w:t>SecurityModeCommandComplete</w:t>
            </w:r>
            <w:proofErr w:type="spellEnd"/>
            <w:r w:rsidRPr="00D0452D">
              <w:rPr>
                <w:i/>
                <w:lang w:eastAsia="en-GB"/>
              </w:rPr>
              <w:t>/</w:t>
            </w:r>
            <w:proofErr w:type="spellStart"/>
            <w:r w:rsidRPr="00D0452D">
              <w:rPr>
                <w:i/>
                <w:lang w:eastAsia="en-GB"/>
              </w:rPr>
              <w:t>SecurityModeCommandFailure</w:t>
            </w:r>
            <w:proofErr w:type="spellEnd"/>
          </w:p>
        </w:tc>
        <w:tc>
          <w:tcPr>
            <w:tcW w:w="810" w:type="dxa"/>
          </w:tcPr>
          <w:p w14:paraId="6E026D30" w14:textId="77777777" w:rsidR="002B247E" w:rsidRPr="00D0452D" w:rsidRDefault="002B247E" w:rsidP="00DE7154">
            <w:pPr>
              <w:pStyle w:val="TAL"/>
              <w:rPr>
                <w:lang w:eastAsia="en-GB"/>
              </w:rPr>
            </w:pPr>
            <w:r w:rsidRPr="00D0452D">
              <w:rPr>
                <w:lang w:eastAsia="en-GB"/>
              </w:rPr>
              <w:t>10</w:t>
            </w:r>
          </w:p>
        </w:tc>
        <w:tc>
          <w:tcPr>
            <w:tcW w:w="2430" w:type="dxa"/>
          </w:tcPr>
          <w:p w14:paraId="6E23AACB" w14:textId="77777777" w:rsidR="002B247E" w:rsidRPr="00D0452D" w:rsidRDefault="002B247E" w:rsidP="00DE7154">
            <w:pPr>
              <w:pStyle w:val="TAL"/>
              <w:rPr>
                <w:lang w:eastAsia="en-GB"/>
              </w:rPr>
            </w:pPr>
          </w:p>
        </w:tc>
      </w:tr>
      <w:tr w:rsidR="002B247E" w:rsidRPr="00D0452D" w14:paraId="25F217C2" w14:textId="77777777" w:rsidTr="00DE7154">
        <w:trPr>
          <w:cantSplit/>
          <w:trHeight w:val="525"/>
        </w:trPr>
        <w:tc>
          <w:tcPr>
            <w:tcW w:w="2070" w:type="dxa"/>
          </w:tcPr>
          <w:p w14:paraId="0E05AFED" w14:textId="77777777" w:rsidR="002B247E" w:rsidRPr="00D0452D" w:rsidRDefault="002B247E" w:rsidP="00DE7154">
            <w:pPr>
              <w:pStyle w:val="TAL"/>
              <w:rPr>
                <w:lang w:eastAsia="en-GB"/>
              </w:rPr>
            </w:pPr>
            <w:r w:rsidRPr="00D0452D">
              <w:rPr>
                <w:lang w:eastAsia="en-GB"/>
              </w:rPr>
              <w:t>Initial security activation + RRC connection re-configuration (RB establishment)</w:t>
            </w:r>
          </w:p>
        </w:tc>
        <w:tc>
          <w:tcPr>
            <w:tcW w:w="1980" w:type="dxa"/>
          </w:tcPr>
          <w:p w14:paraId="0B3ADE48" w14:textId="77777777" w:rsidR="002B247E" w:rsidRPr="00D0452D" w:rsidRDefault="002B247E" w:rsidP="00DE7154">
            <w:pPr>
              <w:pStyle w:val="TAL"/>
              <w:rPr>
                <w:i/>
                <w:lang w:eastAsia="en-GB"/>
              </w:rPr>
            </w:pPr>
            <w:proofErr w:type="spellStart"/>
            <w:r w:rsidRPr="00D0452D">
              <w:rPr>
                <w:i/>
                <w:lang w:eastAsia="en-GB"/>
              </w:rPr>
              <w:t>SecurityModeCommand</w:t>
            </w:r>
            <w:proofErr w:type="spellEnd"/>
            <w:r w:rsidRPr="00D0452D">
              <w:rPr>
                <w:i/>
                <w:lang w:eastAsia="en-GB"/>
              </w:rPr>
              <w:t xml:space="preserve">, </w:t>
            </w:r>
            <w:proofErr w:type="spellStart"/>
            <w:r w:rsidRPr="00D0452D">
              <w:rPr>
                <w:i/>
                <w:lang w:eastAsia="en-GB"/>
              </w:rPr>
              <w:t>RRCConnectionReconfiguration</w:t>
            </w:r>
            <w:proofErr w:type="spellEnd"/>
          </w:p>
        </w:tc>
        <w:tc>
          <w:tcPr>
            <w:tcW w:w="2340" w:type="dxa"/>
          </w:tcPr>
          <w:p w14:paraId="6C6E390F" w14:textId="77777777" w:rsidR="002B247E" w:rsidRPr="00D0452D" w:rsidRDefault="002B247E" w:rsidP="00DE7154">
            <w:pPr>
              <w:pStyle w:val="TAL"/>
              <w:rPr>
                <w:i/>
                <w:lang w:eastAsia="en-GB"/>
              </w:rPr>
            </w:pPr>
            <w:proofErr w:type="spellStart"/>
            <w:r w:rsidRPr="00D0452D">
              <w:rPr>
                <w:i/>
                <w:lang w:eastAsia="en-GB"/>
              </w:rPr>
              <w:t>RRCConnectionReconfigurationComplete</w:t>
            </w:r>
            <w:proofErr w:type="spellEnd"/>
          </w:p>
        </w:tc>
        <w:tc>
          <w:tcPr>
            <w:tcW w:w="810" w:type="dxa"/>
          </w:tcPr>
          <w:p w14:paraId="5B8FEA89" w14:textId="77777777" w:rsidR="002B247E" w:rsidRPr="00D0452D" w:rsidRDefault="002B247E" w:rsidP="00DE7154">
            <w:pPr>
              <w:pStyle w:val="TAL"/>
              <w:rPr>
                <w:lang w:eastAsia="en-GB"/>
              </w:rPr>
            </w:pPr>
            <w:r w:rsidRPr="00D0452D">
              <w:rPr>
                <w:lang w:eastAsia="en-GB"/>
              </w:rPr>
              <w:t>20</w:t>
            </w:r>
          </w:p>
        </w:tc>
        <w:tc>
          <w:tcPr>
            <w:tcW w:w="2430" w:type="dxa"/>
          </w:tcPr>
          <w:p w14:paraId="3B256DCD" w14:textId="77777777" w:rsidR="002B247E" w:rsidRPr="00D0452D" w:rsidRDefault="002B247E" w:rsidP="00DE7154">
            <w:pPr>
              <w:pStyle w:val="TAL"/>
              <w:rPr>
                <w:lang w:eastAsia="en-GB"/>
              </w:rPr>
            </w:pPr>
            <w:r w:rsidRPr="00D0452D">
              <w:rPr>
                <w:lang w:eastAsia="en-GB"/>
              </w:rPr>
              <w:t>The two DL messages are transmitted in the same TTI</w:t>
            </w:r>
          </w:p>
        </w:tc>
      </w:tr>
      <w:tr w:rsidR="002B247E" w:rsidRPr="00D0452D" w14:paraId="23301E0A" w14:textId="77777777" w:rsidTr="00DE7154">
        <w:trPr>
          <w:cantSplit/>
          <w:trHeight w:val="525"/>
        </w:trPr>
        <w:tc>
          <w:tcPr>
            <w:tcW w:w="2070" w:type="dxa"/>
          </w:tcPr>
          <w:p w14:paraId="53862F7D" w14:textId="77777777" w:rsidR="002B247E" w:rsidRPr="00D0452D" w:rsidRDefault="002B247E" w:rsidP="00DE7154">
            <w:pPr>
              <w:pStyle w:val="TAL"/>
              <w:rPr>
                <w:lang w:eastAsia="en-GB"/>
              </w:rPr>
            </w:pPr>
            <w:r w:rsidRPr="00D0452D">
              <w:rPr>
                <w:lang w:eastAsia="en-GB"/>
              </w:rPr>
              <w:t>EDT</w:t>
            </w:r>
          </w:p>
        </w:tc>
        <w:tc>
          <w:tcPr>
            <w:tcW w:w="1980" w:type="dxa"/>
          </w:tcPr>
          <w:p w14:paraId="5DD8A939" w14:textId="77777777" w:rsidR="002B247E" w:rsidRPr="00D0452D" w:rsidRDefault="002B247E" w:rsidP="00DE7154">
            <w:pPr>
              <w:pStyle w:val="TAL"/>
              <w:rPr>
                <w:i/>
                <w:lang w:eastAsia="en-GB"/>
              </w:rPr>
            </w:pPr>
            <w:proofErr w:type="spellStart"/>
            <w:r w:rsidRPr="00D0452D">
              <w:rPr>
                <w:i/>
                <w:lang w:eastAsia="en-GB"/>
              </w:rPr>
              <w:t>RRCEarlyDataComplete</w:t>
            </w:r>
            <w:proofErr w:type="spellEnd"/>
            <w:r w:rsidRPr="00D0452D">
              <w:rPr>
                <w:lang w:eastAsia="en-GB"/>
              </w:rPr>
              <w:t xml:space="preserve"> or </w:t>
            </w:r>
            <w:proofErr w:type="spellStart"/>
            <w:r w:rsidRPr="00D0452D">
              <w:rPr>
                <w:i/>
                <w:lang w:eastAsia="en-GB"/>
              </w:rPr>
              <w:t>RRCConnectionRelease</w:t>
            </w:r>
            <w:proofErr w:type="spellEnd"/>
            <w:r w:rsidRPr="00D0452D">
              <w:rPr>
                <w:i/>
                <w:lang w:eastAsia="en-GB"/>
              </w:rPr>
              <w:t xml:space="preserve"> </w:t>
            </w:r>
            <w:r w:rsidRPr="00D0452D">
              <w:rPr>
                <w:lang w:eastAsia="en-GB"/>
              </w:rPr>
              <w:t>for UP-EDT</w:t>
            </w:r>
          </w:p>
        </w:tc>
        <w:tc>
          <w:tcPr>
            <w:tcW w:w="2340" w:type="dxa"/>
          </w:tcPr>
          <w:p w14:paraId="5BE0CF3D" w14:textId="77777777" w:rsidR="002B247E" w:rsidRPr="00D0452D" w:rsidRDefault="002B247E" w:rsidP="00DE7154">
            <w:pPr>
              <w:pStyle w:val="TAL"/>
              <w:rPr>
                <w:i/>
                <w:lang w:eastAsia="en-GB"/>
              </w:rPr>
            </w:pPr>
          </w:p>
        </w:tc>
        <w:tc>
          <w:tcPr>
            <w:tcW w:w="810" w:type="dxa"/>
          </w:tcPr>
          <w:p w14:paraId="5A7B47B3" w14:textId="77777777" w:rsidR="002B247E" w:rsidRPr="00D0452D" w:rsidRDefault="002B247E" w:rsidP="00DE7154">
            <w:pPr>
              <w:keepNext/>
              <w:keepLines/>
              <w:spacing w:after="0"/>
              <w:rPr>
                <w:sz w:val="18"/>
                <w:lang w:eastAsia="en-GB"/>
              </w:rPr>
            </w:pPr>
            <w:r w:rsidRPr="00D0452D">
              <w:rPr>
                <w:sz w:val="18"/>
                <w:lang w:eastAsia="en-GB"/>
              </w:rPr>
              <w:t>NA</w:t>
            </w:r>
          </w:p>
          <w:p w14:paraId="467A977C" w14:textId="77777777" w:rsidR="002B247E" w:rsidRPr="00D0452D" w:rsidRDefault="002B247E" w:rsidP="00DE7154">
            <w:pPr>
              <w:pStyle w:val="TAL"/>
              <w:rPr>
                <w:lang w:eastAsia="en-GB"/>
              </w:rPr>
            </w:pPr>
          </w:p>
        </w:tc>
        <w:tc>
          <w:tcPr>
            <w:tcW w:w="2430" w:type="dxa"/>
          </w:tcPr>
          <w:p w14:paraId="68125ABE" w14:textId="77777777" w:rsidR="002B247E" w:rsidRPr="00D0452D" w:rsidRDefault="002B247E" w:rsidP="00DE7154">
            <w:pPr>
              <w:pStyle w:val="TAL"/>
              <w:rPr>
                <w:lang w:eastAsia="en-GB"/>
              </w:rPr>
            </w:pPr>
          </w:p>
        </w:tc>
      </w:tr>
      <w:tr w:rsidR="002B247E" w:rsidRPr="00D0452D" w14:paraId="4D8445BA" w14:textId="77777777" w:rsidTr="00DE7154">
        <w:trPr>
          <w:cantSplit/>
          <w:trHeight w:val="780"/>
        </w:trPr>
        <w:tc>
          <w:tcPr>
            <w:tcW w:w="2070" w:type="dxa"/>
          </w:tcPr>
          <w:p w14:paraId="07FD3882" w14:textId="77777777" w:rsidR="002B247E" w:rsidRPr="00D0452D" w:rsidRDefault="002B247E" w:rsidP="00DE7154">
            <w:pPr>
              <w:pStyle w:val="TAL"/>
              <w:rPr>
                <w:lang w:eastAsia="en-GB"/>
              </w:rPr>
            </w:pPr>
            <w:r w:rsidRPr="00D0452D">
              <w:rPr>
                <w:lang w:eastAsia="en-GB"/>
              </w:rPr>
              <w:t>Paging</w:t>
            </w:r>
          </w:p>
        </w:tc>
        <w:tc>
          <w:tcPr>
            <w:tcW w:w="1980" w:type="dxa"/>
          </w:tcPr>
          <w:p w14:paraId="186D82A9" w14:textId="77777777" w:rsidR="002B247E" w:rsidRPr="00D0452D" w:rsidRDefault="002B247E" w:rsidP="00DE7154">
            <w:pPr>
              <w:pStyle w:val="TAL"/>
              <w:rPr>
                <w:i/>
                <w:lang w:eastAsia="en-GB"/>
              </w:rPr>
            </w:pPr>
            <w:r w:rsidRPr="00D0452D">
              <w:rPr>
                <w:i/>
                <w:lang w:eastAsia="en-GB"/>
              </w:rPr>
              <w:t>Paging</w:t>
            </w:r>
          </w:p>
        </w:tc>
        <w:tc>
          <w:tcPr>
            <w:tcW w:w="2340" w:type="dxa"/>
          </w:tcPr>
          <w:p w14:paraId="3C3A400C" w14:textId="77777777" w:rsidR="002B247E" w:rsidRPr="00D0452D" w:rsidRDefault="002B247E" w:rsidP="00DE7154">
            <w:pPr>
              <w:pStyle w:val="TAL"/>
              <w:rPr>
                <w:i/>
                <w:lang w:eastAsia="en-GB"/>
              </w:rPr>
            </w:pPr>
          </w:p>
        </w:tc>
        <w:tc>
          <w:tcPr>
            <w:tcW w:w="810" w:type="dxa"/>
          </w:tcPr>
          <w:p w14:paraId="21B7DE1C" w14:textId="77777777" w:rsidR="002B247E" w:rsidRPr="00D0452D" w:rsidRDefault="002B247E" w:rsidP="00DE7154">
            <w:pPr>
              <w:pStyle w:val="TAL"/>
              <w:rPr>
                <w:lang w:eastAsia="en-GB"/>
              </w:rPr>
            </w:pPr>
            <w:r w:rsidRPr="00D0452D">
              <w:rPr>
                <w:lang w:eastAsia="en-GB"/>
              </w:rPr>
              <w:t>NA</w:t>
            </w:r>
          </w:p>
        </w:tc>
        <w:tc>
          <w:tcPr>
            <w:tcW w:w="2430" w:type="dxa"/>
          </w:tcPr>
          <w:p w14:paraId="25D0922B" w14:textId="77777777" w:rsidR="002B247E" w:rsidRPr="00D0452D" w:rsidRDefault="002B247E" w:rsidP="00DE7154">
            <w:pPr>
              <w:pStyle w:val="TAL"/>
              <w:rPr>
                <w:lang w:eastAsia="en-GB"/>
              </w:rPr>
            </w:pPr>
          </w:p>
        </w:tc>
      </w:tr>
      <w:tr w:rsidR="002B247E" w:rsidRPr="00D0452D" w14:paraId="011AE77D" w14:textId="77777777" w:rsidTr="00DE7154">
        <w:trPr>
          <w:cantSplit/>
        </w:trPr>
        <w:tc>
          <w:tcPr>
            <w:tcW w:w="9630" w:type="dxa"/>
            <w:gridSpan w:val="5"/>
          </w:tcPr>
          <w:p w14:paraId="6673BCB2" w14:textId="77777777" w:rsidR="002B247E" w:rsidRPr="00D0452D" w:rsidRDefault="002B247E" w:rsidP="00DE7154">
            <w:pPr>
              <w:pStyle w:val="TAL"/>
              <w:rPr>
                <w:lang w:eastAsia="en-GB"/>
              </w:rPr>
            </w:pPr>
            <w:r w:rsidRPr="00D0452D">
              <w:rPr>
                <w:b/>
                <w:lang w:eastAsia="en-GB"/>
              </w:rPr>
              <w:t>Inter RAT mobility</w:t>
            </w:r>
          </w:p>
        </w:tc>
      </w:tr>
      <w:tr w:rsidR="002B247E" w:rsidRPr="00D0452D" w14:paraId="6B9F5950" w14:textId="77777777" w:rsidTr="00DE7154">
        <w:trPr>
          <w:cantSplit/>
          <w:trHeight w:val="375"/>
        </w:trPr>
        <w:tc>
          <w:tcPr>
            <w:tcW w:w="2070" w:type="dxa"/>
          </w:tcPr>
          <w:p w14:paraId="002F4C54" w14:textId="77777777" w:rsidR="002B247E" w:rsidRPr="00D0452D" w:rsidRDefault="002B247E" w:rsidP="00DE7154">
            <w:pPr>
              <w:pStyle w:val="TAL"/>
              <w:rPr>
                <w:lang w:eastAsia="en-GB"/>
              </w:rPr>
            </w:pPr>
            <w:r w:rsidRPr="00D0452D">
              <w:rPr>
                <w:lang w:eastAsia="en-GB"/>
              </w:rPr>
              <w:t>Handover to E-UTRA</w:t>
            </w:r>
          </w:p>
        </w:tc>
        <w:tc>
          <w:tcPr>
            <w:tcW w:w="1980" w:type="dxa"/>
          </w:tcPr>
          <w:p w14:paraId="318FE28C" w14:textId="77777777" w:rsidR="002B247E" w:rsidRPr="00D0452D" w:rsidRDefault="002B247E" w:rsidP="00DE7154">
            <w:pPr>
              <w:pStyle w:val="TAL"/>
              <w:rPr>
                <w:i/>
                <w:lang w:eastAsia="en-GB"/>
              </w:rPr>
            </w:pPr>
            <w:proofErr w:type="spellStart"/>
            <w:r w:rsidRPr="00D0452D">
              <w:rPr>
                <w:i/>
                <w:lang w:eastAsia="en-GB"/>
              </w:rPr>
              <w:t>RRCConnectionReconfiguration</w:t>
            </w:r>
            <w:proofErr w:type="spellEnd"/>
            <w:r w:rsidRPr="00D0452D">
              <w:rPr>
                <w:i/>
                <w:lang w:eastAsia="en-GB"/>
              </w:rPr>
              <w:t xml:space="preserve"> (sent by </w:t>
            </w:r>
            <w:proofErr w:type="gramStart"/>
            <w:r w:rsidRPr="00D0452D">
              <w:rPr>
                <w:i/>
                <w:lang w:eastAsia="en-GB"/>
              </w:rPr>
              <w:t>other</w:t>
            </w:r>
            <w:proofErr w:type="gramEnd"/>
            <w:r w:rsidRPr="00D0452D">
              <w:rPr>
                <w:i/>
                <w:lang w:eastAsia="en-GB"/>
              </w:rPr>
              <w:t xml:space="preserve"> RAT)</w:t>
            </w:r>
          </w:p>
        </w:tc>
        <w:tc>
          <w:tcPr>
            <w:tcW w:w="2340" w:type="dxa"/>
          </w:tcPr>
          <w:p w14:paraId="77F2E464" w14:textId="77777777" w:rsidR="002B247E" w:rsidRPr="00D0452D" w:rsidRDefault="002B247E" w:rsidP="00DE7154">
            <w:pPr>
              <w:pStyle w:val="TAL"/>
              <w:rPr>
                <w:i/>
                <w:lang w:eastAsia="en-GB"/>
              </w:rPr>
            </w:pPr>
            <w:proofErr w:type="spellStart"/>
            <w:r w:rsidRPr="00D0452D">
              <w:rPr>
                <w:i/>
                <w:lang w:eastAsia="en-GB"/>
              </w:rPr>
              <w:t>RRCConnectionReconfigurationComplete</w:t>
            </w:r>
            <w:proofErr w:type="spellEnd"/>
          </w:p>
        </w:tc>
        <w:tc>
          <w:tcPr>
            <w:tcW w:w="810" w:type="dxa"/>
          </w:tcPr>
          <w:p w14:paraId="3C30C85D" w14:textId="77777777" w:rsidR="002B247E" w:rsidRPr="00D0452D" w:rsidRDefault="002B247E" w:rsidP="00DE7154">
            <w:pPr>
              <w:pStyle w:val="TAL"/>
              <w:rPr>
                <w:lang w:eastAsia="en-GB"/>
              </w:rPr>
            </w:pPr>
            <w:r w:rsidRPr="00D0452D">
              <w:rPr>
                <w:lang w:eastAsia="en-GB"/>
              </w:rPr>
              <w:t>NA</w:t>
            </w:r>
          </w:p>
        </w:tc>
        <w:tc>
          <w:tcPr>
            <w:tcW w:w="2430" w:type="dxa"/>
          </w:tcPr>
          <w:p w14:paraId="36837153" w14:textId="77777777" w:rsidR="002B247E" w:rsidRPr="00D0452D" w:rsidRDefault="002B247E" w:rsidP="00DE7154">
            <w:pPr>
              <w:pStyle w:val="TAL"/>
              <w:rPr>
                <w:lang w:eastAsia="en-GB"/>
              </w:rPr>
            </w:pPr>
            <w:r w:rsidRPr="00D0452D">
              <w:rPr>
                <w:lang w:eastAsia="en-GB"/>
              </w:rPr>
              <w:t xml:space="preserve">The performance of this procedure is specified in </w:t>
            </w:r>
            <w:r w:rsidRPr="00D0452D">
              <w:rPr>
                <w:noProof/>
              </w:rPr>
              <w:t>TS 45.010</w:t>
            </w:r>
            <w:r w:rsidRPr="00D0452D">
              <w:rPr>
                <w:lang w:eastAsia="en-GB"/>
              </w:rPr>
              <w:t xml:space="preserve"> [50] in case of handover from GSM and </w:t>
            </w:r>
            <w:r w:rsidRPr="00D0452D">
              <w:rPr>
                <w:noProof/>
              </w:rPr>
              <w:t>TS 25.133</w:t>
            </w:r>
            <w:r w:rsidRPr="00D0452D">
              <w:rPr>
                <w:lang w:eastAsia="en-GB"/>
              </w:rPr>
              <w:t xml:space="preserve"> [29], </w:t>
            </w:r>
            <w:r w:rsidRPr="00D0452D">
              <w:rPr>
                <w:noProof/>
              </w:rPr>
              <w:t>TS 25.123</w:t>
            </w:r>
            <w:r w:rsidRPr="00D0452D">
              <w:rPr>
                <w:lang w:eastAsia="en-GB"/>
              </w:rPr>
              <w:t xml:space="preserve"> [30] in case of handover from UTRA.</w:t>
            </w:r>
          </w:p>
        </w:tc>
      </w:tr>
      <w:tr w:rsidR="002B247E" w:rsidRPr="00D0452D" w14:paraId="2D2DE314" w14:textId="77777777" w:rsidTr="00DE7154">
        <w:trPr>
          <w:cantSplit/>
          <w:trHeight w:val="315"/>
        </w:trPr>
        <w:tc>
          <w:tcPr>
            <w:tcW w:w="2070" w:type="dxa"/>
          </w:tcPr>
          <w:p w14:paraId="5B323BEF" w14:textId="77777777" w:rsidR="002B247E" w:rsidRPr="00D0452D" w:rsidRDefault="002B247E" w:rsidP="00DE7154">
            <w:pPr>
              <w:pStyle w:val="TAL"/>
              <w:rPr>
                <w:lang w:eastAsia="en-GB"/>
              </w:rPr>
            </w:pPr>
            <w:r w:rsidRPr="00D0452D">
              <w:rPr>
                <w:lang w:eastAsia="en-GB"/>
              </w:rPr>
              <w:t>Handover from E-UTRA</w:t>
            </w:r>
          </w:p>
        </w:tc>
        <w:tc>
          <w:tcPr>
            <w:tcW w:w="1980" w:type="dxa"/>
          </w:tcPr>
          <w:p w14:paraId="313232FD" w14:textId="77777777" w:rsidR="002B247E" w:rsidRPr="00D0452D" w:rsidRDefault="002B247E" w:rsidP="00DE7154">
            <w:pPr>
              <w:pStyle w:val="TAL"/>
              <w:rPr>
                <w:i/>
                <w:lang w:eastAsia="en-GB"/>
              </w:rPr>
            </w:pPr>
            <w:proofErr w:type="spellStart"/>
            <w:r w:rsidRPr="00D0452D">
              <w:rPr>
                <w:i/>
                <w:lang w:eastAsia="en-GB"/>
              </w:rPr>
              <w:t>MobilityFromEUTRACommand</w:t>
            </w:r>
            <w:proofErr w:type="spellEnd"/>
          </w:p>
        </w:tc>
        <w:tc>
          <w:tcPr>
            <w:tcW w:w="2340" w:type="dxa"/>
          </w:tcPr>
          <w:p w14:paraId="6DDAF4B7" w14:textId="77777777" w:rsidR="002B247E" w:rsidRPr="00D0452D" w:rsidRDefault="002B247E" w:rsidP="00DE7154">
            <w:pPr>
              <w:pStyle w:val="TAL"/>
              <w:rPr>
                <w:i/>
                <w:lang w:eastAsia="en-GB"/>
              </w:rPr>
            </w:pPr>
          </w:p>
        </w:tc>
        <w:tc>
          <w:tcPr>
            <w:tcW w:w="810" w:type="dxa"/>
          </w:tcPr>
          <w:p w14:paraId="03EB0466" w14:textId="77777777" w:rsidR="002B247E" w:rsidRPr="00D0452D" w:rsidRDefault="002B247E" w:rsidP="00DE7154">
            <w:pPr>
              <w:pStyle w:val="TAL"/>
              <w:rPr>
                <w:lang w:eastAsia="en-GB"/>
              </w:rPr>
            </w:pPr>
            <w:r w:rsidRPr="00D0452D">
              <w:rPr>
                <w:lang w:eastAsia="en-GB"/>
              </w:rPr>
              <w:t>NA</w:t>
            </w:r>
          </w:p>
        </w:tc>
        <w:tc>
          <w:tcPr>
            <w:tcW w:w="2430" w:type="dxa"/>
          </w:tcPr>
          <w:p w14:paraId="6A147087" w14:textId="77777777" w:rsidR="002B247E" w:rsidRPr="00D0452D" w:rsidRDefault="002B247E" w:rsidP="00DE7154">
            <w:pPr>
              <w:pStyle w:val="TAL"/>
              <w:rPr>
                <w:lang w:eastAsia="en-GB"/>
              </w:rPr>
            </w:pPr>
            <w:r w:rsidRPr="00D0452D">
              <w:rPr>
                <w:lang w:eastAsia="en-GB"/>
              </w:rPr>
              <w:t xml:space="preserve">The performance of this procedure is specified in </w:t>
            </w:r>
            <w:r w:rsidRPr="00D0452D">
              <w:t>TS 36.133</w:t>
            </w:r>
            <w:r w:rsidRPr="00D0452D">
              <w:rPr>
                <w:lang w:eastAsia="en-GB"/>
              </w:rPr>
              <w:t xml:space="preserve"> [16]</w:t>
            </w:r>
          </w:p>
        </w:tc>
      </w:tr>
      <w:tr w:rsidR="002B247E" w:rsidRPr="00D0452D" w14:paraId="1A58C836" w14:textId="77777777" w:rsidTr="00DE7154">
        <w:trPr>
          <w:cantSplit/>
          <w:trHeight w:val="390"/>
        </w:trPr>
        <w:tc>
          <w:tcPr>
            <w:tcW w:w="2070" w:type="dxa"/>
          </w:tcPr>
          <w:p w14:paraId="546D4FA7" w14:textId="77777777" w:rsidR="002B247E" w:rsidRPr="00D0452D" w:rsidRDefault="002B247E" w:rsidP="00DE7154">
            <w:pPr>
              <w:pStyle w:val="TAL"/>
              <w:rPr>
                <w:lang w:eastAsia="en-GB"/>
              </w:rPr>
            </w:pPr>
            <w:r w:rsidRPr="00D0452D">
              <w:rPr>
                <w:lang w:eastAsia="en-GB"/>
              </w:rPr>
              <w:t>Handover from E-UTRA to CDMA2000</w:t>
            </w:r>
          </w:p>
        </w:tc>
        <w:tc>
          <w:tcPr>
            <w:tcW w:w="1980" w:type="dxa"/>
          </w:tcPr>
          <w:p w14:paraId="0095AE43" w14:textId="77777777" w:rsidR="002B247E" w:rsidRPr="00D0452D" w:rsidRDefault="002B247E" w:rsidP="00DE7154">
            <w:pPr>
              <w:pStyle w:val="TAL"/>
              <w:rPr>
                <w:i/>
                <w:lang w:eastAsia="en-GB"/>
              </w:rPr>
            </w:pPr>
            <w:proofErr w:type="spellStart"/>
            <w:r w:rsidRPr="00D0452D">
              <w:rPr>
                <w:i/>
                <w:lang w:eastAsia="en-GB"/>
              </w:rPr>
              <w:t>HandoverFromEUTRAPreparationRequest</w:t>
            </w:r>
            <w:proofErr w:type="spellEnd"/>
            <w:r w:rsidRPr="00D0452D" w:rsidDel="006B4A40">
              <w:rPr>
                <w:i/>
                <w:lang w:eastAsia="en-GB"/>
              </w:rPr>
              <w:t xml:space="preserve"> </w:t>
            </w:r>
            <w:r w:rsidRPr="00D0452D">
              <w:rPr>
                <w:i/>
                <w:lang w:eastAsia="en-GB"/>
              </w:rPr>
              <w:t>(CDMA2000)</w:t>
            </w:r>
          </w:p>
        </w:tc>
        <w:tc>
          <w:tcPr>
            <w:tcW w:w="2340" w:type="dxa"/>
          </w:tcPr>
          <w:p w14:paraId="094AE5BC" w14:textId="77777777" w:rsidR="002B247E" w:rsidRPr="00D0452D" w:rsidRDefault="002B247E" w:rsidP="00DE7154">
            <w:pPr>
              <w:pStyle w:val="TAL"/>
              <w:rPr>
                <w:i/>
                <w:lang w:eastAsia="en-GB"/>
              </w:rPr>
            </w:pPr>
          </w:p>
        </w:tc>
        <w:tc>
          <w:tcPr>
            <w:tcW w:w="810" w:type="dxa"/>
          </w:tcPr>
          <w:p w14:paraId="195C02EA" w14:textId="77777777" w:rsidR="002B247E" w:rsidRPr="00D0452D" w:rsidRDefault="002B247E" w:rsidP="00DE7154">
            <w:pPr>
              <w:pStyle w:val="TAL"/>
              <w:rPr>
                <w:lang w:eastAsia="en-GB"/>
              </w:rPr>
            </w:pPr>
            <w:r w:rsidRPr="00D0452D">
              <w:rPr>
                <w:lang w:eastAsia="en-GB"/>
              </w:rPr>
              <w:t>NA</w:t>
            </w:r>
          </w:p>
        </w:tc>
        <w:tc>
          <w:tcPr>
            <w:tcW w:w="2430" w:type="dxa"/>
          </w:tcPr>
          <w:p w14:paraId="79E89106" w14:textId="77777777" w:rsidR="002B247E" w:rsidRPr="00D0452D" w:rsidRDefault="002B247E" w:rsidP="00DE7154">
            <w:pPr>
              <w:pStyle w:val="TAL"/>
              <w:rPr>
                <w:lang w:eastAsia="en-GB"/>
              </w:rPr>
            </w:pPr>
            <w:r w:rsidRPr="00D0452D">
              <w:rPr>
                <w:lang w:eastAsia="en-GB"/>
              </w:rPr>
              <w:t>Used to trigger the handover preparation procedure with a CDMA2000 RAT.</w:t>
            </w:r>
          </w:p>
          <w:p w14:paraId="6A109CB5" w14:textId="77777777" w:rsidR="002B247E" w:rsidRPr="00D0452D" w:rsidRDefault="002B247E" w:rsidP="00DE7154">
            <w:pPr>
              <w:pStyle w:val="TAL"/>
              <w:rPr>
                <w:lang w:eastAsia="en-GB"/>
              </w:rPr>
            </w:pPr>
            <w:r w:rsidRPr="00D0452D">
              <w:rPr>
                <w:lang w:eastAsia="en-GB"/>
              </w:rPr>
              <w:t xml:space="preserve">The performance of this procedure is specified in </w:t>
            </w:r>
            <w:r w:rsidRPr="00D0452D">
              <w:t>TS 36.133</w:t>
            </w:r>
            <w:r w:rsidRPr="00D0452D">
              <w:rPr>
                <w:lang w:eastAsia="en-GB"/>
              </w:rPr>
              <w:t xml:space="preserve"> [16]</w:t>
            </w:r>
          </w:p>
        </w:tc>
      </w:tr>
      <w:tr w:rsidR="002B247E" w:rsidRPr="00D0452D" w14:paraId="7F2AE2B3" w14:textId="77777777" w:rsidTr="00DE7154">
        <w:trPr>
          <w:cantSplit/>
        </w:trPr>
        <w:tc>
          <w:tcPr>
            <w:tcW w:w="9630" w:type="dxa"/>
            <w:gridSpan w:val="5"/>
          </w:tcPr>
          <w:p w14:paraId="5B058E24" w14:textId="77777777" w:rsidR="002B247E" w:rsidRPr="00D0452D" w:rsidRDefault="002B247E" w:rsidP="00DE7154">
            <w:pPr>
              <w:pStyle w:val="TAL"/>
              <w:rPr>
                <w:lang w:eastAsia="en-GB"/>
              </w:rPr>
            </w:pPr>
            <w:r w:rsidRPr="00D0452D">
              <w:rPr>
                <w:b/>
                <w:lang w:eastAsia="en-GB"/>
              </w:rPr>
              <w:t>Measurement procedures</w:t>
            </w:r>
          </w:p>
        </w:tc>
      </w:tr>
      <w:tr w:rsidR="002B247E" w:rsidRPr="00D0452D" w14:paraId="4DB606A6" w14:textId="77777777" w:rsidTr="00DE7154">
        <w:trPr>
          <w:cantSplit/>
          <w:trHeight w:val="405"/>
        </w:trPr>
        <w:tc>
          <w:tcPr>
            <w:tcW w:w="2070" w:type="dxa"/>
          </w:tcPr>
          <w:p w14:paraId="2B47F540" w14:textId="77777777" w:rsidR="002B247E" w:rsidRPr="00D0452D" w:rsidRDefault="002B247E" w:rsidP="00DE7154">
            <w:pPr>
              <w:pStyle w:val="TAL"/>
              <w:rPr>
                <w:lang w:eastAsia="en-GB"/>
              </w:rPr>
            </w:pPr>
            <w:r w:rsidRPr="00D0452D">
              <w:rPr>
                <w:lang w:eastAsia="en-GB"/>
              </w:rPr>
              <w:t>Measurement Reporting</w:t>
            </w:r>
          </w:p>
        </w:tc>
        <w:tc>
          <w:tcPr>
            <w:tcW w:w="1980" w:type="dxa"/>
          </w:tcPr>
          <w:p w14:paraId="0298546C" w14:textId="77777777" w:rsidR="002B247E" w:rsidRPr="00D0452D" w:rsidRDefault="002B247E" w:rsidP="00DE7154">
            <w:pPr>
              <w:pStyle w:val="TAL"/>
              <w:rPr>
                <w:i/>
                <w:lang w:eastAsia="en-GB"/>
              </w:rPr>
            </w:pPr>
          </w:p>
        </w:tc>
        <w:tc>
          <w:tcPr>
            <w:tcW w:w="2340" w:type="dxa"/>
          </w:tcPr>
          <w:p w14:paraId="28EB613E" w14:textId="77777777" w:rsidR="002B247E" w:rsidRPr="00D0452D" w:rsidRDefault="002B247E" w:rsidP="00DE7154">
            <w:pPr>
              <w:pStyle w:val="TAL"/>
              <w:rPr>
                <w:i/>
                <w:lang w:eastAsia="en-GB"/>
              </w:rPr>
            </w:pPr>
            <w:proofErr w:type="spellStart"/>
            <w:r w:rsidRPr="00D0452D">
              <w:rPr>
                <w:i/>
                <w:lang w:eastAsia="en-GB"/>
              </w:rPr>
              <w:t>MeasurementReport</w:t>
            </w:r>
            <w:proofErr w:type="spellEnd"/>
          </w:p>
        </w:tc>
        <w:tc>
          <w:tcPr>
            <w:tcW w:w="810" w:type="dxa"/>
          </w:tcPr>
          <w:p w14:paraId="68FE4F3B" w14:textId="77777777" w:rsidR="002B247E" w:rsidRPr="00D0452D" w:rsidRDefault="002B247E" w:rsidP="00DE7154">
            <w:pPr>
              <w:pStyle w:val="TAL"/>
              <w:rPr>
                <w:lang w:eastAsia="en-GB"/>
              </w:rPr>
            </w:pPr>
            <w:r w:rsidRPr="00D0452D">
              <w:rPr>
                <w:lang w:eastAsia="en-GB"/>
              </w:rPr>
              <w:t>NA</w:t>
            </w:r>
          </w:p>
        </w:tc>
        <w:tc>
          <w:tcPr>
            <w:tcW w:w="2430" w:type="dxa"/>
          </w:tcPr>
          <w:p w14:paraId="7F3274C1" w14:textId="77777777" w:rsidR="002B247E" w:rsidRPr="00D0452D" w:rsidRDefault="002B247E" w:rsidP="00DE7154">
            <w:pPr>
              <w:pStyle w:val="TAL"/>
              <w:rPr>
                <w:lang w:eastAsia="en-GB"/>
              </w:rPr>
            </w:pPr>
          </w:p>
        </w:tc>
      </w:tr>
      <w:tr w:rsidR="002B247E" w:rsidRPr="00D0452D" w14:paraId="73CC8D50" w14:textId="77777777" w:rsidTr="00DE7154">
        <w:trPr>
          <w:cantSplit/>
        </w:trPr>
        <w:tc>
          <w:tcPr>
            <w:tcW w:w="9630" w:type="dxa"/>
            <w:gridSpan w:val="5"/>
          </w:tcPr>
          <w:p w14:paraId="5B29F5EE" w14:textId="77777777" w:rsidR="002B247E" w:rsidRPr="00D0452D" w:rsidRDefault="002B247E" w:rsidP="00DE7154">
            <w:pPr>
              <w:pStyle w:val="TAL"/>
              <w:rPr>
                <w:lang w:eastAsia="en-GB"/>
              </w:rPr>
            </w:pPr>
            <w:r w:rsidRPr="00D0452D">
              <w:rPr>
                <w:b/>
                <w:lang w:eastAsia="en-GB"/>
              </w:rPr>
              <w:t>Other procedures</w:t>
            </w:r>
          </w:p>
        </w:tc>
      </w:tr>
      <w:tr w:rsidR="002B247E" w:rsidRPr="00D0452D" w14:paraId="3C68C4A9" w14:textId="77777777" w:rsidTr="00DE7154">
        <w:trPr>
          <w:cantSplit/>
          <w:trHeight w:val="90"/>
        </w:trPr>
        <w:tc>
          <w:tcPr>
            <w:tcW w:w="2070" w:type="dxa"/>
          </w:tcPr>
          <w:p w14:paraId="09563ECF" w14:textId="77777777" w:rsidR="002B247E" w:rsidRPr="00D0452D" w:rsidRDefault="002B247E" w:rsidP="00DE7154">
            <w:pPr>
              <w:pStyle w:val="TAL"/>
              <w:rPr>
                <w:lang w:eastAsia="en-GB"/>
              </w:rPr>
            </w:pPr>
            <w:r w:rsidRPr="00D0452D">
              <w:rPr>
                <w:lang w:eastAsia="en-GB"/>
              </w:rPr>
              <w:t>UE capability transfer</w:t>
            </w:r>
          </w:p>
        </w:tc>
        <w:tc>
          <w:tcPr>
            <w:tcW w:w="1980" w:type="dxa"/>
          </w:tcPr>
          <w:p w14:paraId="4CB451B5" w14:textId="77777777" w:rsidR="002B247E" w:rsidRPr="00D0452D" w:rsidRDefault="002B247E" w:rsidP="00DE7154">
            <w:pPr>
              <w:pStyle w:val="TAL"/>
              <w:rPr>
                <w:i/>
                <w:lang w:eastAsia="en-GB"/>
              </w:rPr>
            </w:pPr>
            <w:proofErr w:type="spellStart"/>
            <w:r w:rsidRPr="00D0452D">
              <w:rPr>
                <w:i/>
                <w:lang w:eastAsia="en-GB"/>
              </w:rPr>
              <w:t>UECapabilityEnquiry</w:t>
            </w:r>
            <w:proofErr w:type="spellEnd"/>
          </w:p>
        </w:tc>
        <w:tc>
          <w:tcPr>
            <w:tcW w:w="2340" w:type="dxa"/>
          </w:tcPr>
          <w:p w14:paraId="3CAF63AC" w14:textId="77777777" w:rsidR="002B247E" w:rsidRPr="00D0452D" w:rsidRDefault="002B247E" w:rsidP="00DE7154">
            <w:pPr>
              <w:pStyle w:val="TAL"/>
              <w:rPr>
                <w:i/>
                <w:lang w:eastAsia="en-GB"/>
              </w:rPr>
            </w:pPr>
            <w:proofErr w:type="spellStart"/>
            <w:r w:rsidRPr="00D0452D">
              <w:rPr>
                <w:i/>
                <w:lang w:eastAsia="en-GB"/>
              </w:rPr>
              <w:t>UECapabilityInformation</w:t>
            </w:r>
            <w:proofErr w:type="spellEnd"/>
          </w:p>
        </w:tc>
        <w:tc>
          <w:tcPr>
            <w:tcW w:w="810" w:type="dxa"/>
          </w:tcPr>
          <w:p w14:paraId="2F8F8BF0" w14:textId="77777777" w:rsidR="002B247E" w:rsidRPr="00D0452D" w:rsidRDefault="002B247E" w:rsidP="00DE7154">
            <w:pPr>
              <w:pStyle w:val="TAL"/>
              <w:rPr>
                <w:lang w:eastAsia="en-GB"/>
              </w:rPr>
            </w:pPr>
            <w:r w:rsidRPr="00D0452D">
              <w:rPr>
                <w:lang w:eastAsia="en-GB"/>
              </w:rPr>
              <w:t>10/ 15</w:t>
            </w:r>
          </w:p>
        </w:tc>
        <w:tc>
          <w:tcPr>
            <w:tcW w:w="2430" w:type="dxa"/>
          </w:tcPr>
          <w:p w14:paraId="30F8307C" w14:textId="77777777" w:rsidR="002B247E" w:rsidRPr="00D0452D" w:rsidRDefault="002B247E" w:rsidP="00DE7154">
            <w:pPr>
              <w:pStyle w:val="TAL"/>
              <w:rPr>
                <w:lang w:eastAsia="en-GB"/>
              </w:rPr>
            </w:pPr>
            <w:r w:rsidRPr="00D0452D">
              <w:rPr>
                <w:lang w:eastAsia="en-GB"/>
              </w:rPr>
              <w:t>The value of 15ms applies in case the UE has to report EN-DC band combinations.</w:t>
            </w:r>
          </w:p>
        </w:tc>
      </w:tr>
      <w:tr w:rsidR="002B247E" w:rsidRPr="00D0452D" w14:paraId="30B9865B" w14:textId="77777777" w:rsidTr="00DE7154">
        <w:trPr>
          <w:cantSplit/>
          <w:trHeight w:val="90"/>
        </w:trPr>
        <w:tc>
          <w:tcPr>
            <w:tcW w:w="2070" w:type="dxa"/>
          </w:tcPr>
          <w:p w14:paraId="1A4D6967" w14:textId="77777777" w:rsidR="002B247E" w:rsidRPr="00D0452D" w:rsidRDefault="002B247E" w:rsidP="00DE7154">
            <w:pPr>
              <w:pStyle w:val="TAL"/>
              <w:rPr>
                <w:lang w:eastAsia="en-GB"/>
              </w:rPr>
            </w:pPr>
            <w:r w:rsidRPr="00D0452D">
              <w:rPr>
                <w:lang w:eastAsia="en-GB"/>
              </w:rPr>
              <w:t>Counter check</w:t>
            </w:r>
          </w:p>
        </w:tc>
        <w:tc>
          <w:tcPr>
            <w:tcW w:w="1980" w:type="dxa"/>
          </w:tcPr>
          <w:p w14:paraId="26D15E60" w14:textId="77777777" w:rsidR="002B247E" w:rsidRPr="00D0452D" w:rsidRDefault="002B247E" w:rsidP="00DE7154">
            <w:pPr>
              <w:pStyle w:val="TAL"/>
              <w:rPr>
                <w:i/>
                <w:lang w:eastAsia="en-GB"/>
              </w:rPr>
            </w:pPr>
            <w:proofErr w:type="spellStart"/>
            <w:r w:rsidRPr="00D0452D">
              <w:rPr>
                <w:i/>
                <w:lang w:eastAsia="en-GB"/>
              </w:rPr>
              <w:t>CounterCheck</w:t>
            </w:r>
            <w:proofErr w:type="spellEnd"/>
          </w:p>
        </w:tc>
        <w:tc>
          <w:tcPr>
            <w:tcW w:w="2340" w:type="dxa"/>
          </w:tcPr>
          <w:p w14:paraId="491E4711" w14:textId="77777777" w:rsidR="002B247E" w:rsidRPr="00D0452D" w:rsidRDefault="002B247E" w:rsidP="00DE7154">
            <w:pPr>
              <w:pStyle w:val="TAL"/>
              <w:rPr>
                <w:i/>
                <w:lang w:eastAsia="en-GB"/>
              </w:rPr>
            </w:pPr>
            <w:proofErr w:type="spellStart"/>
            <w:r w:rsidRPr="00D0452D">
              <w:rPr>
                <w:i/>
                <w:lang w:eastAsia="en-GB"/>
              </w:rPr>
              <w:t>CounterCheckResponse</w:t>
            </w:r>
            <w:proofErr w:type="spellEnd"/>
          </w:p>
        </w:tc>
        <w:tc>
          <w:tcPr>
            <w:tcW w:w="810" w:type="dxa"/>
          </w:tcPr>
          <w:p w14:paraId="299927E0" w14:textId="77777777" w:rsidR="002B247E" w:rsidRPr="00D0452D" w:rsidRDefault="002B247E" w:rsidP="00DE7154">
            <w:pPr>
              <w:pStyle w:val="TAL"/>
              <w:rPr>
                <w:lang w:eastAsia="en-GB"/>
              </w:rPr>
            </w:pPr>
            <w:r w:rsidRPr="00D0452D">
              <w:rPr>
                <w:lang w:eastAsia="en-GB"/>
              </w:rPr>
              <w:t>10</w:t>
            </w:r>
          </w:p>
        </w:tc>
        <w:tc>
          <w:tcPr>
            <w:tcW w:w="2430" w:type="dxa"/>
          </w:tcPr>
          <w:p w14:paraId="739B87E6" w14:textId="77777777" w:rsidR="002B247E" w:rsidRPr="00D0452D" w:rsidRDefault="002B247E" w:rsidP="00DE7154">
            <w:pPr>
              <w:pStyle w:val="TAL"/>
              <w:rPr>
                <w:lang w:eastAsia="en-GB"/>
              </w:rPr>
            </w:pPr>
          </w:p>
        </w:tc>
      </w:tr>
      <w:tr w:rsidR="002B247E" w:rsidRPr="00D0452D" w14:paraId="0B42B784" w14:textId="77777777" w:rsidTr="00DE7154">
        <w:trPr>
          <w:cantSplit/>
          <w:trHeight w:val="90"/>
        </w:trPr>
        <w:tc>
          <w:tcPr>
            <w:tcW w:w="2070" w:type="dxa"/>
          </w:tcPr>
          <w:p w14:paraId="58641804" w14:textId="77777777" w:rsidR="002B247E" w:rsidRPr="00D0452D" w:rsidRDefault="002B247E" w:rsidP="00DE7154">
            <w:pPr>
              <w:pStyle w:val="TAL"/>
              <w:rPr>
                <w:lang w:eastAsia="en-GB"/>
              </w:rPr>
            </w:pPr>
            <w:r w:rsidRPr="00D0452D">
              <w:rPr>
                <w:rFonts w:eastAsia="SimSun"/>
                <w:lang w:eastAsia="zh-CN"/>
              </w:rPr>
              <w:t>Proximity indication</w:t>
            </w:r>
          </w:p>
        </w:tc>
        <w:tc>
          <w:tcPr>
            <w:tcW w:w="1980" w:type="dxa"/>
          </w:tcPr>
          <w:p w14:paraId="12FA2BD2" w14:textId="77777777" w:rsidR="002B247E" w:rsidRPr="00D0452D" w:rsidRDefault="002B247E" w:rsidP="00DE7154">
            <w:pPr>
              <w:pStyle w:val="TAL"/>
              <w:rPr>
                <w:i/>
                <w:lang w:eastAsia="en-GB"/>
              </w:rPr>
            </w:pPr>
          </w:p>
        </w:tc>
        <w:tc>
          <w:tcPr>
            <w:tcW w:w="2340" w:type="dxa"/>
          </w:tcPr>
          <w:p w14:paraId="226FCD04" w14:textId="77777777" w:rsidR="002B247E" w:rsidRPr="00D0452D" w:rsidRDefault="002B247E" w:rsidP="00DE7154">
            <w:pPr>
              <w:pStyle w:val="TAL"/>
              <w:rPr>
                <w:i/>
                <w:lang w:eastAsia="en-GB"/>
              </w:rPr>
            </w:pPr>
            <w:proofErr w:type="spellStart"/>
            <w:r w:rsidRPr="00D0452D">
              <w:rPr>
                <w:i/>
                <w:lang w:eastAsia="en-GB"/>
              </w:rPr>
              <w:t>ProximityIndication</w:t>
            </w:r>
            <w:proofErr w:type="spellEnd"/>
          </w:p>
        </w:tc>
        <w:tc>
          <w:tcPr>
            <w:tcW w:w="810" w:type="dxa"/>
          </w:tcPr>
          <w:p w14:paraId="3618CEFF" w14:textId="77777777" w:rsidR="002B247E" w:rsidRPr="00D0452D" w:rsidRDefault="002B247E" w:rsidP="00DE7154">
            <w:pPr>
              <w:pStyle w:val="TAL"/>
              <w:rPr>
                <w:lang w:eastAsia="en-GB"/>
              </w:rPr>
            </w:pPr>
            <w:r w:rsidRPr="00D0452D">
              <w:rPr>
                <w:lang w:eastAsia="en-GB"/>
              </w:rPr>
              <w:t>NA</w:t>
            </w:r>
          </w:p>
        </w:tc>
        <w:tc>
          <w:tcPr>
            <w:tcW w:w="2430" w:type="dxa"/>
          </w:tcPr>
          <w:p w14:paraId="70C9DD7B" w14:textId="77777777" w:rsidR="002B247E" w:rsidRPr="00D0452D" w:rsidRDefault="002B247E" w:rsidP="00DE7154">
            <w:pPr>
              <w:pStyle w:val="TAL"/>
              <w:rPr>
                <w:lang w:eastAsia="en-GB"/>
              </w:rPr>
            </w:pPr>
          </w:p>
        </w:tc>
      </w:tr>
      <w:tr w:rsidR="002B247E" w:rsidRPr="00D0452D" w14:paraId="11133275" w14:textId="77777777" w:rsidTr="00DE7154">
        <w:trPr>
          <w:cantSplit/>
          <w:trHeight w:val="90"/>
        </w:trPr>
        <w:tc>
          <w:tcPr>
            <w:tcW w:w="2070" w:type="dxa"/>
          </w:tcPr>
          <w:p w14:paraId="1986F1F0" w14:textId="77777777" w:rsidR="002B247E" w:rsidRPr="00D0452D" w:rsidRDefault="002B247E" w:rsidP="00DE7154">
            <w:pPr>
              <w:pStyle w:val="TAL"/>
              <w:rPr>
                <w:rFonts w:eastAsia="SimSun"/>
                <w:lang w:eastAsia="zh-CN"/>
              </w:rPr>
            </w:pPr>
            <w:r w:rsidRPr="00D0452D">
              <w:rPr>
                <w:lang w:eastAsia="en-GB"/>
              </w:rPr>
              <w:t>UE information</w:t>
            </w:r>
          </w:p>
        </w:tc>
        <w:tc>
          <w:tcPr>
            <w:tcW w:w="1980" w:type="dxa"/>
          </w:tcPr>
          <w:p w14:paraId="68FC3364" w14:textId="77777777" w:rsidR="002B247E" w:rsidRPr="00D0452D" w:rsidRDefault="002B247E" w:rsidP="00DE7154">
            <w:pPr>
              <w:pStyle w:val="TAL"/>
              <w:rPr>
                <w:i/>
                <w:lang w:eastAsia="en-GB"/>
              </w:rPr>
            </w:pPr>
            <w:proofErr w:type="spellStart"/>
            <w:r w:rsidRPr="00D0452D">
              <w:rPr>
                <w:i/>
                <w:lang w:eastAsia="en-GB"/>
              </w:rPr>
              <w:t>UEInformationRequest</w:t>
            </w:r>
            <w:proofErr w:type="spellEnd"/>
          </w:p>
        </w:tc>
        <w:tc>
          <w:tcPr>
            <w:tcW w:w="2340" w:type="dxa"/>
          </w:tcPr>
          <w:p w14:paraId="2E4C6DCD" w14:textId="77777777" w:rsidR="002B247E" w:rsidRPr="00D0452D" w:rsidRDefault="002B247E" w:rsidP="00DE7154">
            <w:pPr>
              <w:pStyle w:val="TAL"/>
              <w:rPr>
                <w:i/>
                <w:lang w:eastAsia="en-GB"/>
              </w:rPr>
            </w:pPr>
            <w:proofErr w:type="spellStart"/>
            <w:r w:rsidRPr="00D0452D">
              <w:rPr>
                <w:i/>
                <w:lang w:eastAsia="en-GB"/>
              </w:rPr>
              <w:t>UEInformationResponse</w:t>
            </w:r>
            <w:proofErr w:type="spellEnd"/>
          </w:p>
        </w:tc>
        <w:tc>
          <w:tcPr>
            <w:tcW w:w="810" w:type="dxa"/>
          </w:tcPr>
          <w:p w14:paraId="451D2F95" w14:textId="77777777" w:rsidR="002B247E" w:rsidRPr="00D0452D" w:rsidRDefault="002B247E" w:rsidP="00DE7154">
            <w:pPr>
              <w:pStyle w:val="TAL"/>
              <w:rPr>
                <w:lang w:eastAsia="en-GB"/>
              </w:rPr>
            </w:pPr>
            <w:r w:rsidRPr="00D0452D">
              <w:rPr>
                <w:lang w:eastAsia="en-GB"/>
              </w:rPr>
              <w:t>15</w:t>
            </w:r>
          </w:p>
        </w:tc>
        <w:tc>
          <w:tcPr>
            <w:tcW w:w="2430" w:type="dxa"/>
          </w:tcPr>
          <w:p w14:paraId="0BB7465E" w14:textId="77777777" w:rsidR="002B247E" w:rsidRPr="00D0452D" w:rsidRDefault="002B247E" w:rsidP="00DE7154">
            <w:pPr>
              <w:pStyle w:val="TAL"/>
              <w:rPr>
                <w:lang w:eastAsia="en-GB"/>
              </w:rPr>
            </w:pPr>
          </w:p>
        </w:tc>
      </w:tr>
      <w:tr w:rsidR="002B247E" w:rsidRPr="00D0452D" w14:paraId="2D6DAC37" w14:textId="77777777" w:rsidTr="00DE7154">
        <w:trPr>
          <w:cantSplit/>
          <w:trHeight w:val="90"/>
        </w:trPr>
        <w:tc>
          <w:tcPr>
            <w:tcW w:w="2070" w:type="dxa"/>
          </w:tcPr>
          <w:p w14:paraId="28836FB9" w14:textId="77777777" w:rsidR="002B247E" w:rsidRPr="00D0452D" w:rsidRDefault="002B247E" w:rsidP="00DE7154">
            <w:pPr>
              <w:pStyle w:val="TAL"/>
              <w:rPr>
                <w:lang w:eastAsia="en-GB"/>
              </w:rPr>
            </w:pPr>
            <w:r w:rsidRPr="00D0452D">
              <w:rPr>
                <w:lang w:eastAsia="en-GB"/>
              </w:rPr>
              <w:t>MBMS counting</w:t>
            </w:r>
          </w:p>
        </w:tc>
        <w:tc>
          <w:tcPr>
            <w:tcW w:w="1980" w:type="dxa"/>
          </w:tcPr>
          <w:p w14:paraId="5561CF0B" w14:textId="77777777" w:rsidR="002B247E" w:rsidRPr="00D0452D" w:rsidRDefault="002B247E" w:rsidP="00DE7154">
            <w:pPr>
              <w:pStyle w:val="TAL"/>
              <w:rPr>
                <w:i/>
                <w:lang w:eastAsia="en-GB"/>
              </w:rPr>
            </w:pPr>
            <w:proofErr w:type="spellStart"/>
            <w:r w:rsidRPr="00D0452D">
              <w:rPr>
                <w:i/>
                <w:lang w:eastAsia="en-GB"/>
              </w:rPr>
              <w:t>MBMSCountingRequest</w:t>
            </w:r>
            <w:proofErr w:type="spellEnd"/>
          </w:p>
        </w:tc>
        <w:tc>
          <w:tcPr>
            <w:tcW w:w="2340" w:type="dxa"/>
          </w:tcPr>
          <w:p w14:paraId="2450B3BC" w14:textId="77777777" w:rsidR="002B247E" w:rsidRPr="00D0452D" w:rsidRDefault="002B247E" w:rsidP="00DE7154">
            <w:pPr>
              <w:pStyle w:val="TAL"/>
              <w:rPr>
                <w:i/>
                <w:lang w:eastAsia="en-GB"/>
              </w:rPr>
            </w:pPr>
            <w:proofErr w:type="spellStart"/>
            <w:r w:rsidRPr="00D0452D">
              <w:rPr>
                <w:i/>
                <w:lang w:eastAsia="en-GB"/>
              </w:rPr>
              <w:t>MBMSCountingResponse</w:t>
            </w:r>
            <w:proofErr w:type="spellEnd"/>
          </w:p>
        </w:tc>
        <w:tc>
          <w:tcPr>
            <w:tcW w:w="810" w:type="dxa"/>
          </w:tcPr>
          <w:p w14:paraId="470C0BDD" w14:textId="77777777" w:rsidR="002B247E" w:rsidRPr="00D0452D" w:rsidRDefault="002B247E" w:rsidP="00DE7154">
            <w:pPr>
              <w:pStyle w:val="TAL"/>
              <w:rPr>
                <w:lang w:eastAsia="en-GB"/>
              </w:rPr>
            </w:pPr>
            <w:r w:rsidRPr="00D0452D">
              <w:rPr>
                <w:lang w:eastAsia="en-GB"/>
              </w:rPr>
              <w:t>NA</w:t>
            </w:r>
          </w:p>
        </w:tc>
        <w:tc>
          <w:tcPr>
            <w:tcW w:w="2430" w:type="dxa"/>
          </w:tcPr>
          <w:p w14:paraId="342FEB96" w14:textId="77777777" w:rsidR="002B247E" w:rsidRPr="00D0452D" w:rsidRDefault="002B247E" w:rsidP="00DE7154">
            <w:pPr>
              <w:pStyle w:val="TAL"/>
              <w:rPr>
                <w:lang w:eastAsia="en-GB"/>
              </w:rPr>
            </w:pPr>
          </w:p>
        </w:tc>
      </w:tr>
      <w:tr w:rsidR="002B247E" w:rsidRPr="00D0452D" w14:paraId="77B44CF2" w14:textId="77777777" w:rsidTr="00DE7154">
        <w:trPr>
          <w:cantSplit/>
          <w:trHeight w:val="90"/>
        </w:trPr>
        <w:tc>
          <w:tcPr>
            <w:tcW w:w="2070" w:type="dxa"/>
            <w:tcBorders>
              <w:top w:val="single" w:sz="4" w:space="0" w:color="auto"/>
              <w:left w:val="single" w:sz="4" w:space="0" w:color="auto"/>
              <w:bottom w:val="single" w:sz="4" w:space="0" w:color="auto"/>
              <w:right w:val="single" w:sz="4" w:space="0" w:color="auto"/>
            </w:tcBorders>
          </w:tcPr>
          <w:p w14:paraId="637481D6" w14:textId="77777777" w:rsidR="002B247E" w:rsidRPr="00D0452D" w:rsidRDefault="002B247E" w:rsidP="00DE7154">
            <w:pPr>
              <w:pStyle w:val="TAL"/>
              <w:rPr>
                <w:lang w:eastAsia="en-GB"/>
              </w:rPr>
            </w:pPr>
            <w:r w:rsidRPr="00D0452D">
              <w:rPr>
                <w:lang w:eastAsia="en-GB"/>
              </w:rPr>
              <w:t>MBMS interest indication</w:t>
            </w:r>
          </w:p>
        </w:tc>
        <w:tc>
          <w:tcPr>
            <w:tcW w:w="1980" w:type="dxa"/>
            <w:tcBorders>
              <w:top w:val="single" w:sz="4" w:space="0" w:color="auto"/>
              <w:left w:val="single" w:sz="4" w:space="0" w:color="auto"/>
              <w:bottom w:val="single" w:sz="4" w:space="0" w:color="auto"/>
              <w:right w:val="single" w:sz="4" w:space="0" w:color="auto"/>
            </w:tcBorders>
          </w:tcPr>
          <w:p w14:paraId="07A5D001" w14:textId="77777777" w:rsidR="002B247E" w:rsidRPr="00D0452D" w:rsidRDefault="002B247E" w:rsidP="00DE7154">
            <w:pPr>
              <w:pStyle w:val="TAL"/>
              <w:rPr>
                <w:i/>
                <w:lang w:eastAsia="en-GB"/>
              </w:rPr>
            </w:pPr>
          </w:p>
        </w:tc>
        <w:tc>
          <w:tcPr>
            <w:tcW w:w="2340" w:type="dxa"/>
            <w:tcBorders>
              <w:top w:val="single" w:sz="4" w:space="0" w:color="auto"/>
              <w:left w:val="single" w:sz="4" w:space="0" w:color="auto"/>
              <w:bottom w:val="single" w:sz="4" w:space="0" w:color="auto"/>
              <w:right w:val="single" w:sz="4" w:space="0" w:color="auto"/>
            </w:tcBorders>
          </w:tcPr>
          <w:p w14:paraId="7F2960FE" w14:textId="77777777" w:rsidR="002B247E" w:rsidRPr="00D0452D" w:rsidRDefault="002B247E" w:rsidP="00DE7154">
            <w:pPr>
              <w:pStyle w:val="TAL"/>
              <w:rPr>
                <w:i/>
                <w:lang w:eastAsia="en-GB"/>
              </w:rPr>
            </w:pPr>
            <w:proofErr w:type="spellStart"/>
            <w:r w:rsidRPr="00D0452D">
              <w:rPr>
                <w:i/>
                <w:lang w:eastAsia="en-GB"/>
              </w:rPr>
              <w:t>MBMSInterestIndication</w:t>
            </w:r>
            <w:proofErr w:type="spellEnd"/>
          </w:p>
        </w:tc>
        <w:tc>
          <w:tcPr>
            <w:tcW w:w="810" w:type="dxa"/>
            <w:tcBorders>
              <w:top w:val="single" w:sz="4" w:space="0" w:color="auto"/>
              <w:left w:val="single" w:sz="4" w:space="0" w:color="auto"/>
              <w:bottom w:val="single" w:sz="4" w:space="0" w:color="auto"/>
              <w:right w:val="single" w:sz="4" w:space="0" w:color="auto"/>
            </w:tcBorders>
          </w:tcPr>
          <w:p w14:paraId="717AFE09" w14:textId="77777777" w:rsidR="002B247E" w:rsidRPr="00D0452D" w:rsidRDefault="002B247E" w:rsidP="00DE7154">
            <w:pPr>
              <w:pStyle w:val="TAL"/>
              <w:rPr>
                <w:lang w:eastAsia="en-GB"/>
              </w:rPr>
            </w:pPr>
            <w:r w:rsidRPr="00D0452D">
              <w:rPr>
                <w:lang w:eastAsia="en-GB"/>
              </w:rPr>
              <w:t>NA</w:t>
            </w:r>
          </w:p>
        </w:tc>
        <w:tc>
          <w:tcPr>
            <w:tcW w:w="2430" w:type="dxa"/>
            <w:tcBorders>
              <w:top w:val="single" w:sz="4" w:space="0" w:color="auto"/>
              <w:left w:val="single" w:sz="4" w:space="0" w:color="auto"/>
              <w:bottom w:val="single" w:sz="4" w:space="0" w:color="auto"/>
              <w:right w:val="single" w:sz="4" w:space="0" w:color="auto"/>
            </w:tcBorders>
          </w:tcPr>
          <w:p w14:paraId="16709296" w14:textId="77777777" w:rsidR="002B247E" w:rsidRPr="00D0452D" w:rsidRDefault="002B247E" w:rsidP="00DE7154">
            <w:pPr>
              <w:pStyle w:val="TAL"/>
              <w:rPr>
                <w:lang w:eastAsia="en-GB"/>
              </w:rPr>
            </w:pPr>
          </w:p>
        </w:tc>
      </w:tr>
      <w:tr w:rsidR="002B247E" w:rsidRPr="00D0452D" w14:paraId="29B1D974" w14:textId="77777777" w:rsidTr="00DE7154">
        <w:trPr>
          <w:cantSplit/>
          <w:trHeight w:val="90"/>
        </w:trPr>
        <w:tc>
          <w:tcPr>
            <w:tcW w:w="2070" w:type="dxa"/>
          </w:tcPr>
          <w:p w14:paraId="5AF8D28E" w14:textId="77777777" w:rsidR="002B247E" w:rsidRPr="00D0452D" w:rsidRDefault="002B247E" w:rsidP="00DE7154">
            <w:pPr>
              <w:pStyle w:val="TAL"/>
              <w:rPr>
                <w:lang w:eastAsia="en-GB"/>
              </w:rPr>
            </w:pPr>
            <w:r w:rsidRPr="00D0452D">
              <w:rPr>
                <w:lang w:eastAsia="zh-CN"/>
              </w:rPr>
              <w:t>In-device coexistence indication</w:t>
            </w:r>
          </w:p>
        </w:tc>
        <w:tc>
          <w:tcPr>
            <w:tcW w:w="1980" w:type="dxa"/>
          </w:tcPr>
          <w:p w14:paraId="16B26822" w14:textId="77777777" w:rsidR="002B247E" w:rsidRPr="00D0452D" w:rsidRDefault="002B247E" w:rsidP="00DE7154">
            <w:pPr>
              <w:pStyle w:val="TAL"/>
              <w:rPr>
                <w:i/>
                <w:lang w:eastAsia="en-GB"/>
              </w:rPr>
            </w:pPr>
          </w:p>
        </w:tc>
        <w:tc>
          <w:tcPr>
            <w:tcW w:w="2340" w:type="dxa"/>
          </w:tcPr>
          <w:p w14:paraId="55518BF5" w14:textId="77777777" w:rsidR="002B247E" w:rsidRPr="00D0452D" w:rsidRDefault="002B247E" w:rsidP="00DE7154">
            <w:pPr>
              <w:pStyle w:val="TAL"/>
              <w:rPr>
                <w:i/>
                <w:lang w:eastAsia="en-GB"/>
              </w:rPr>
            </w:pPr>
            <w:proofErr w:type="spellStart"/>
            <w:r w:rsidRPr="00D0452D">
              <w:rPr>
                <w:i/>
                <w:lang w:eastAsia="zh-CN"/>
              </w:rPr>
              <w:t>InDeviceCoexIndication</w:t>
            </w:r>
            <w:proofErr w:type="spellEnd"/>
          </w:p>
        </w:tc>
        <w:tc>
          <w:tcPr>
            <w:tcW w:w="810" w:type="dxa"/>
          </w:tcPr>
          <w:p w14:paraId="34732B45" w14:textId="77777777" w:rsidR="002B247E" w:rsidRPr="00D0452D" w:rsidRDefault="002B247E" w:rsidP="00DE7154">
            <w:pPr>
              <w:pStyle w:val="TAL"/>
              <w:rPr>
                <w:lang w:eastAsia="en-GB"/>
              </w:rPr>
            </w:pPr>
            <w:r w:rsidRPr="00D0452D">
              <w:rPr>
                <w:lang w:eastAsia="en-GB"/>
              </w:rPr>
              <w:t>NA</w:t>
            </w:r>
          </w:p>
        </w:tc>
        <w:tc>
          <w:tcPr>
            <w:tcW w:w="2430" w:type="dxa"/>
          </w:tcPr>
          <w:p w14:paraId="414FB3CF" w14:textId="77777777" w:rsidR="002B247E" w:rsidRPr="00D0452D" w:rsidRDefault="002B247E" w:rsidP="00DE7154">
            <w:pPr>
              <w:pStyle w:val="TAL"/>
              <w:rPr>
                <w:lang w:eastAsia="en-GB"/>
              </w:rPr>
            </w:pPr>
          </w:p>
        </w:tc>
      </w:tr>
      <w:tr w:rsidR="002B247E" w:rsidRPr="00D0452D" w14:paraId="7EAE8545" w14:textId="77777777" w:rsidTr="00DE7154">
        <w:trPr>
          <w:cantSplit/>
          <w:trHeight w:val="90"/>
        </w:trPr>
        <w:tc>
          <w:tcPr>
            <w:tcW w:w="2070" w:type="dxa"/>
          </w:tcPr>
          <w:p w14:paraId="26EFF509" w14:textId="77777777" w:rsidR="002B247E" w:rsidRPr="00D0452D" w:rsidRDefault="002B247E" w:rsidP="00DE7154">
            <w:pPr>
              <w:pStyle w:val="TAL"/>
              <w:rPr>
                <w:lang w:eastAsia="en-GB"/>
              </w:rPr>
            </w:pPr>
            <w:r w:rsidRPr="00D0452D">
              <w:rPr>
                <w:lang w:eastAsia="en-GB"/>
              </w:rPr>
              <w:t>UE assistance information</w:t>
            </w:r>
          </w:p>
        </w:tc>
        <w:tc>
          <w:tcPr>
            <w:tcW w:w="1980" w:type="dxa"/>
          </w:tcPr>
          <w:p w14:paraId="5E980F18" w14:textId="77777777" w:rsidR="002B247E" w:rsidRPr="00D0452D" w:rsidRDefault="002B247E" w:rsidP="00DE7154">
            <w:pPr>
              <w:pStyle w:val="TAL"/>
              <w:rPr>
                <w:i/>
                <w:lang w:eastAsia="en-GB"/>
              </w:rPr>
            </w:pPr>
          </w:p>
        </w:tc>
        <w:tc>
          <w:tcPr>
            <w:tcW w:w="2340" w:type="dxa"/>
          </w:tcPr>
          <w:p w14:paraId="0A87E7BC" w14:textId="77777777" w:rsidR="002B247E" w:rsidRPr="00D0452D" w:rsidRDefault="002B247E" w:rsidP="00DE7154">
            <w:pPr>
              <w:pStyle w:val="TAL"/>
              <w:rPr>
                <w:i/>
                <w:lang w:eastAsia="en-GB"/>
              </w:rPr>
            </w:pPr>
            <w:r w:rsidRPr="00D0452D">
              <w:rPr>
                <w:i/>
                <w:noProof/>
                <w:lang w:eastAsia="en-GB"/>
              </w:rPr>
              <w:t>UEAssistanceInformation</w:t>
            </w:r>
          </w:p>
        </w:tc>
        <w:tc>
          <w:tcPr>
            <w:tcW w:w="810" w:type="dxa"/>
          </w:tcPr>
          <w:p w14:paraId="1AD1CCE0" w14:textId="77777777" w:rsidR="002B247E" w:rsidRPr="00D0452D" w:rsidRDefault="002B247E" w:rsidP="00DE7154">
            <w:pPr>
              <w:pStyle w:val="TAL"/>
              <w:rPr>
                <w:lang w:eastAsia="en-GB"/>
              </w:rPr>
            </w:pPr>
            <w:r w:rsidRPr="00D0452D">
              <w:rPr>
                <w:lang w:eastAsia="en-GB"/>
              </w:rPr>
              <w:t>NA</w:t>
            </w:r>
          </w:p>
        </w:tc>
        <w:tc>
          <w:tcPr>
            <w:tcW w:w="2430" w:type="dxa"/>
          </w:tcPr>
          <w:p w14:paraId="7DAD5BFA" w14:textId="77777777" w:rsidR="002B247E" w:rsidRPr="00D0452D" w:rsidRDefault="002B247E" w:rsidP="00DE7154">
            <w:pPr>
              <w:pStyle w:val="TAL"/>
              <w:rPr>
                <w:lang w:eastAsia="en-GB"/>
              </w:rPr>
            </w:pPr>
          </w:p>
        </w:tc>
      </w:tr>
      <w:tr w:rsidR="002B247E" w:rsidRPr="00D0452D" w14:paraId="41189790" w14:textId="77777777" w:rsidTr="00DE7154">
        <w:trPr>
          <w:cantSplit/>
          <w:trHeight w:val="90"/>
        </w:trPr>
        <w:tc>
          <w:tcPr>
            <w:tcW w:w="2070" w:type="dxa"/>
          </w:tcPr>
          <w:p w14:paraId="083BA739" w14:textId="77777777" w:rsidR="002B247E" w:rsidRPr="00D0452D" w:rsidRDefault="002B247E" w:rsidP="00DE7154">
            <w:pPr>
              <w:pStyle w:val="TAL"/>
              <w:rPr>
                <w:lang w:eastAsia="en-GB"/>
              </w:rPr>
            </w:pPr>
            <w:r w:rsidRPr="00D0452D">
              <w:rPr>
                <w:lang w:eastAsia="en-GB"/>
              </w:rPr>
              <w:t>SCG failure information</w:t>
            </w:r>
          </w:p>
        </w:tc>
        <w:tc>
          <w:tcPr>
            <w:tcW w:w="1980" w:type="dxa"/>
          </w:tcPr>
          <w:p w14:paraId="738AF29F" w14:textId="77777777" w:rsidR="002B247E" w:rsidRPr="00D0452D" w:rsidRDefault="002B247E" w:rsidP="00DE7154">
            <w:pPr>
              <w:pStyle w:val="TAL"/>
              <w:rPr>
                <w:i/>
                <w:lang w:eastAsia="en-GB"/>
              </w:rPr>
            </w:pPr>
          </w:p>
        </w:tc>
        <w:tc>
          <w:tcPr>
            <w:tcW w:w="2340" w:type="dxa"/>
          </w:tcPr>
          <w:p w14:paraId="348AB174" w14:textId="77777777" w:rsidR="002B247E" w:rsidRPr="00D0452D" w:rsidRDefault="002B247E" w:rsidP="00DE7154">
            <w:pPr>
              <w:pStyle w:val="TAL"/>
              <w:rPr>
                <w:i/>
                <w:lang w:eastAsia="en-GB"/>
              </w:rPr>
            </w:pPr>
            <w:r w:rsidRPr="00D0452D">
              <w:rPr>
                <w:i/>
                <w:noProof/>
                <w:lang w:eastAsia="en-GB"/>
              </w:rPr>
              <w:t>SCGFailureInformation</w:t>
            </w:r>
          </w:p>
        </w:tc>
        <w:tc>
          <w:tcPr>
            <w:tcW w:w="810" w:type="dxa"/>
          </w:tcPr>
          <w:p w14:paraId="47C67400" w14:textId="77777777" w:rsidR="002B247E" w:rsidRPr="00D0452D" w:rsidRDefault="002B247E" w:rsidP="00DE7154">
            <w:pPr>
              <w:pStyle w:val="TAL"/>
              <w:rPr>
                <w:lang w:eastAsia="en-GB"/>
              </w:rPr>
            </w:pPr>
            <w:r w:rsidRPr="00D0452D">
              <w:rPr>
                <w:lang w:eastAsia="en-GB"/>
              </w:rPr>
              <w:t>NA</w:t>
            </w:r>
          </w:p>
        </w:tc>
        <w:tc>
          <w:tcPr>
            <w:tcW w:w="2430" w:type="dxa"/>
          </w:tcPr>
          <w:p w14:paraId="235CFB12" w14:textId="77777777" w:rsidR="002B247E" w:rsidRPr="00D0452D" w:rsidRDefault="002B247E" w:rsidP="00DE7154">
            <w:pPr>
              <w:pStyle w:val="TAL"/>
              <w:rPr>
                <w:lang w:eastAsia="en-GB"/>
              </w:rPr>
            </w:pPr>
          </w:p>
        </w:tc>
      </w:tr>
      <w:tr w:rsidR="002B247E" w:rsidRPr="00D0452D" w14:paraId="50AF2EAB" w14:textId="77777777" w:rsidTr="00DE7154">
        <w:trPr>
          <w:cantSplit/>
          <w:trHeight w:val="90"/>
        </w:trPr>
        <w:tc>
          <w:tcPr>
            <w:tcW w:w="2070" w:type="dxa"/>
          </w:tcPr>
          <w:p w14:paraId="677B47BA" w14:textId="77777777" w:rsidR="002B247E" w:rsidRPr="00D0452D" w:rsidRDefault="002B247E" w:rsidP="00DE7154">
            <w:pPr>
              <w:pStyle w:val="TAL"/>
              <w:rPr>
                <w:lang w:eastAsia="en-GB"/>
              </w:rPr>
            </w:pPr>
            <w:r w:rsidRPr="00D0452D">
              <w:rPr>
                <w:lang w:eastAsia="en-GB"/>
              </w:rPr>
              <w:t>NR SCG failure information</w:t>
            </w:r>
          </w:p>
        </w:tc>
        <w:tc>
          <w:tcPr>
            <w:tcW w:w="1980" w:type="dxa"/>
          </w:tcPr>
          <w:p w14:paraId="7F7B914B" w14:textId="77777777" w:rsidR="002B247E" w:rsidRPr="00D0452D" w:rsidRDefault="002B247E" w:rsidP="00DE7154">
            <w:pPr>
              <w:pStyle w:val="TAL"/>
              <w:rPr>
                <w:i/>
                <w:lang w:eastAsia="en-GB"/>
              </w:rPr>
            </w:pPr>
          </w:p>
        </w:tc>
        <w:tc>
          <w:tcPr>
            <w:tcW w:w="2340" w:type="dxa"/>
          </w:tcPr>
          <w:p w14:paraId="4281EB93" w14:textId="77777777" w:rsidR="002B247E" w:rsidRPr="00D0452D" w:rsidRDefault="002B247E" w:rsidP="00DE7154">
            <w:pPr>
              <w:pStyle w:val="TAL"/>
              <w:rPr>
                <w:i/>
                <w:lang w:eastAsia="en-GB"/>
              </w:rPr>
            </w:pPr>
            <w:r w:rsidRPr="00D0452D">
              <w:rPr>
                <w:i/>
                <w:noProof/>
                <w:lang w:eastAsia="en-GB"/>
              </w:rPr>
              <w:t>SCGFailureInformationNR</w:t>
            </w:r>
          </w:p>
        </w:tc>
        <w:tc>
          <w:tcPr>
            <w:tcW w:w="810" w:type="dxa"/>
          </w:tcPr>
          <w:p w14:paraId="0D372DAA" w14:textId="77777777" w:rsidR="002B247E" w:rsidRPr="00D0452D" w:rsidRDefault="002B247E" w:rsidP="00DE7154">
            <w:pPr>
              <w:pStyle w:val="TAL"/>
              <w:rPr>
                <w:lang w:eastAsia="en-GB"/>
              </w:rPr>
            </w:pPr>
            <w:r w:rsidRPr="00D0452D">
              <w:rPr>
                <w:lang w:eastAsia="en-GB"/>
              </w:rPr>
              <w:t>NA</w:t>
            </w:r>
          </w:p>
        </w:tc>
        <w:tc>
          <w:tcPr>
            <w:tcW w:w="2430" w:type="dxa"/>
          </w:tcPr>
          <w:p w14:paraId="18DF7C45" w14:textId="77777777" w:rsidR="002B247E" w:rsidRPr="00D0452D" w:rsidRDefault="002B247E" w:rsidP="00DE7154">
            <w:pPr>
              <w:pStyle w:val="TAL"/>
              <w:rPr>
                <w:lang w:eastAsia="en-GB"/>
              </w:rPr>
            </w:pPr>
          </w:p>
        </w:tc>
      </w:tr>
      <w:tr w:rsidR="002B247E" w:rsidRPr="00D0452D" w14:paraId="1CDFED80" w14:textId="77777777" w:rsidTr="00DE7154">
        <w:trPr>
          <w:cantSplit/>
          <w:trHeight w:val="90"/>
        </w:trPr>
        <w:tc>
          <w:tcPr>
            <w:tcW w:w="2070" w:type="dxa"/>
          </w:tcPr>
          <w:p w14:paraId="6B9E3A86" w14:textId="77777777" w:rsidR="002B247E" w:rsidRPr="00D0452D" w:rsidRDefault="002B247E" w:rsidP="00DE7154">
            <w:pPr>
              <w:pStyle w:val="TAL"/>
              <w:rPr>
                <w:lang w:eastAsia="en-GB"/>
              </w:rPr>
            </w:pPr>
            <w:proofErr w:type="spellStart"/>
            <w:r w:rsidRPr="00D0452D">
              <w:rPr>
                <w:lang w:eastAsia="en-GB"/>
              </w:rPr>
              <w:t>Sidelink</w:t>
            </w:r>
            <w:proofErr w:type="spellEnd"/>
            <w:r w:rsidRPr="00D0452D">
              <w:rPr>
                <w:lang w:eastAsia="en-GB"/>
              </w:rPr>
              <w:t xml:space="preserve"> UE information</w:t>
            </w:r>
          </w:p>
        </w:tc>
        <w:tc>
          <w:tcPr>
            <w:tcW w:w="1980" w:type="dxa"/>
          </w:tcPr>
          <w:p w14:paraId="30380FCE" w14:textId="77777777" w:rsidR="002B247E" w:rsidRPr="00D0452D" w:rsidRDefault="002B247E" w:rsidP="00DE7154">
            <w:pPr>
              <w:pStyle w:val="TAL"/>
              <w:rPr>
                <w:i/>
                <w:lang w:eastAsia="en-GB"/>
              </w:rPr>
            </w:pPr>
          </w:p>
        </w:tc>
        <w:tc>
          <w:tcPr>
            <w:tcW w:w="2340" w:type="dxa"/>
          </w:tcPr>
          <w:p w14:paraId="71C325AE" w14:textId="77777777" w:rsidR="002B247E" w:rsidRPr="00D0452D" w:rsidRDefault="002B247E" w:rsidP="00DE7154">
            <w:pPr>
              <w:pStyle w:val="TAL"/>
              <w:rPr>
                <w:i/>
                <w:noProof/>
                <w:lang w:eastAsia="en-GB"/>
              </w:rPr>
            </w:pPr>
            <w:r w:rsidRPr="00D0452D">
              <w:rPr>
                <w:i/>
                <w:noProof/>
                <w:lang w:eastAsia="en-GB"/>
              </w:rPr>
              <w:t>SidelinkUEInformation</w:t>
            </w:r>
          </w:p>
        </w:tc>
        <w:tc>
          <w:tcPr>
            <w:tcW w:w="810" w:type="dxa"/>
          </w:tcPr>
          <w:p w14:paraId="668967DD" w14:textId="77777777" w:rsidR="002B247E" w:rsidRPr="00D0452D" w:rsidRDefault="002B247E" w:rsidP="00DE7154">
            <w:pPr>
              <w:pStyle w:val="TAL"/>
              <w:rPr>
                <w:lang w:eastAsia="en-GB"/>
              </w:rPr>
            </w:pPr>
            <w:r w:rsidRPr="00D0452D">
              <w:rPr>
                <w:lang w:eastAsia="en-GB"/>
              </w:rPr>
              <w:t>NA</w:t>
            </w:r>
          </w:p>
        </w:tc>
        <w:tc>
          <w:tcPr>
            <w:tcW w:w="2430" w:type="dxa"/>
          </w:tcPr>
          <w:p w14:paraId="4062799A" w14:textId="77777777" w:rsidR="002B247E" w:rsidRPr="00D0452D" w:rsidRDefault="002B247E" w:rsidP="00DE7154">
            <w:pPr>
              <w:pStyle w:val="TAL"/>
              <w:rPr>
                <w:lang w:eastAsia="en-GB"/>
              </w:rPr>
            </w:pPr>
          </w:p>
        </w:tc>
      </w:tr>
      <w:tr w:rsidR="002B247E" w:rsidRPr="00D0452D" w14:paraId="24FD93B5" w14:textId="77777777" w:rsidTr="00DE7154">
        <w:trPr>
          <w:cantSplit/>
          <w:trHeight w:val="90"/>
        </w:trPr>
        <w:tc>
          <w:tcPr>
            <w:tcW w:w="2070" w:type="dxa"/>
          </w:tcPr>
          <w:p w14:paraId="55A71832" w14:textId="77777777" w:rsidR="002B247E" w:rsidRPr="00D0452D" w:rsidRDefault="002B247E" w:rsidP="00DE7154">
            <w:pPr>
              <w:pStyle w:val="TAL"/>
              <w:rPr>
                <w:lang w:eastAsia="en-GB"/>
              </w:rPr>
            </w:pPr>
            <w:r w:rsidRPr="00D0452D">
              <w:rPr>
                <w:lang w:eastAsia="ja-JP"/>
              </w:rPr>
              <w:t>WLAN Connection Status Reporting</w:t>
            </w:r>
          </w:p>
        </w:tc>
        <w:tc>
          <w:tcPr>
            <w:tcW w:w="1980" w:type="dxa"/>
          </w:tcPr>
          <w:p w14:paraId="0658280F" w14:textId="77777777" w:rsidR="002B247E" w:rsidRPr="00D0452D" w:rsidRDefault="002B247E" w:rsidP="00DE7154">
            <w:pPr>
              <w:pStyle w:val="TAL"/>
              <w:rPr>
                <w:i/>
                <w:lang w:eastAsia="en-GB"/>
              </w:rPr>
            </w:pPr>
          </w:p>
        </w:tc>
        <w:tc>
          <w:tcPr>
            <w:tcW w:w="2340" w:type="dxa"/>
          </w:tcPr>
          <w:p w14:paraId="7F057E85" w14:textId="77777777" w:rsidR="002B247E" w:rsidRPr="00D0452D" w:rsidRDefault="002B247E" w:rsidP="00DE7154">
            <w:pPr>
              <w:pStyle w:val="TAL"/>
              <w:rPr>
                <w:i/>
                <w:noProof/>
                <w:lang w:eastAsia="en-GB"/>
              </w:rPr>
            </w:pPr>
            <w:proofErr w:type="spellStart"/>
            <w:r w:rsidRPr="00D0452D">
              <w:rPr>
                <w:i/>
                <w:lang w:eastAsia="ja-JP"/>
              </w:rPr>
              <w:t>WLANConnectionStatusReport</w:t>
            </w:r>
            <w:proofErr w:type="spellEnd"/>
          </w:p>
        </w:tc>
        <w:tc>
          <w:tcPr>
            <w:tcW w:w="810" w:type="dxa"/>
          </w:tcPr>
          <w:p w14:paraId="10D3A191" w14:textId="77777777" w:rsidR="002B247E" w:rsidRPr="00D0452D" w:rsidRDefault="002B247E" w:rsidP="00DE7154">
            <w:pPr>
              <w:pStyle w:val="TAL"/>
              <w:rPr>
                <w:lang w:eastAsia="en-GB"/>
              </w:rPr>
            </w:pPr>
            <w:r w:rsidRPr="00D0452D">
              <w:rPr>
                <w:lang w:eastAsia="zh-TW"/>
              </w:rPr>
              <w:t>NA</w:t>
            </w:r>
          </w:p>
        </w:tc>
        <w:tc>
          <w:tcPr>
            <w:tcW w:w="2430" w:type="dxa"/>
          </w:tcPr>
          <w:p w14:paraId="21E9E4DC" w14:textId="77777777" w:rsidR="002B247E" w:rsidRPr="00D0452D" w:rsidRDefault="002B247E" w:rsidP="00DE7154">
            <w:pPr>
              <w:pStyle w:val="TAL"/>
              <w:rPr>
                <w:lang w:eastAsia="en-GB"/>
              </w:rPr>
            </w:pPr>
          </w:p>
        </w:tc>
      </w:tr>
      <w:tr w:rsidR="002B247E" w:rsidRPr="00D0452D" w14:paraId="030CC312" w14:textId="77777777" w:rsidTr="00DE7154">
        <w:trPr>
          <w:cantSplit/>
          <w:trHeight w:val="90"/>
        </w:trPr>
        <w:tc>
          <w:tcPr>
            <w:tcW w:w="2070" w:type="dxa"/>
            <w:tcBorders>
              <w:top w:val="single" w:sz="4" w:space="0" w:color="auto"/>
              <w:left w:val="single" w:sz="4" w:space="0" w:color="auto"/>
              <w:bottom w:val="single" w:sz="4" w:space="0" w:color="auto"/>
              <w:right w:val="single" w:sz="4" w:space="0" w:color="auto"/>
            </w:tcBorders>
          </w:tcPr>
          <w:p w14:paraId="2F183AAE" w14:textId="77777777" w:rsidR="002B247E" w:rsidRPr="00D0452D" w:rsidRDefault="002B247E" w:rsidP="00DE7154">
            <w:pPr>
              <w:pStyle w:val="TAL"/>
              <w:rPr>
                <w:lang w:eastAsia="ja-JP"/>
              </w:rPr>
            </w:pPr>
            <w:r w:rsidRPr="00D0452D">
              <w:rPr>
                <w:lang w:eastAsia="ja-JP"/>
              </w:rPr>
              <w:t>Delay Budget Report</w:t>
            </w:r>
          </w:p>
        </w:tc>
        <w:tc>
          <w:tcPr>
            <w:tcW w:w="1980" w:type="dxa"/>
            <w:tcBorders>
              <w:top w:val="single" w:sz="4" w:space="0" w:color="auto"/>
              <w:left w:val="single" w:sz="4" w:space="0" w:color="auto"/>
              <w:bottom w:val="single" w:sz="4" w:space="0" w:color="auto"/>
              <w:right w:val="single" w:sz="4" w:space="0" w:color="auto"/>
            </w:tcBorders>
          </w:tcPr>
          <w:p w14:paraId="4F8FFA54" w14:textId="77777777" w:rsidR="002B247E" w:rsidRPr="00D0452D" w:rsidRDefault="002B247E" w:rsidP="00DE7154">
            <w:pPr>
              <w:pStyle w:val="TAL"/>
              <w:rPr>
                <w:i/>
                <w:lang w:eastAsia="en-GB"/>
              </w:rPr>
            </w:pPr>
          </w:p>
        </w:tc>
        <w:tc>
          <w:tcPr>
            <w:tcW w:w="2340" w:type="dxa"/>
            <w:tcBorders>
              <w:top w:val="single" w:sz="4" w:space="0" w:color="auto"/>
              <w:left w:val="single" w:sz="4" w:space="0" w:color="auto"/>
              <w:bottom w:val="single" w:sz="4" w:space="0" w:color="auto"/>
              <w:right w:val="single" w:sz="4" w:space="0" w:color="auto"/>
            </w:tcBorders>
          </w:tcPr>
          <w:p w14:paraId="61834F8A" w14:textId="77777777" w:rsidR="002B247E" w:rsidRPr="00D0452D" w:rsidRDefault="002B247E" w:rsidP="00DE7154">
            <w:pPr>
              <w:pStyle w:val="TAL"/>
              <w:rPr>
                <w:i/>
                <w:lang w:eastAsia="ja-JP"/>
              </w:rPr>
            </w:pPr>
            <w:proofErr w:type="spellStart"/>
            <w:r w:rsidRPr="00D0452D">
              <w:rPr>
                <w:i/>
                <w:lang w:eastAsia="ja-JP"/>
              </w:rPr>
              <w:t>DelayBudgetReport</w:t>
            </w:r>
            <w:proofErr w:type="spellEnd"/>
          </w:p>
        </w:tc>
        <w:tc>
          <w:tcPr>
            <w:tcW w:w="810" w:type="dxa"/>
            <w:tcBorders>
              <w:top w:val="single" w:sz="4" w:space="0" w:color="auto"/>
              <w:left w:val="single" w:sz="4" w:space="0" w:color="auto"/>
              <w:bottom w:val="single" w:sz="4" w:space="0" w:color="auto"/>
              <w:right w:val="single" w:sz="4" w:space="0" w:color="auto"/>
            </w:tcBorders>
          </w:tcPr>
          <w:p w14:paraId="058F57F9" w14:textId="77777777" w:rsidR="002B247E" w:rsidRPr="00D0452D" w:rsidRDefault="002B247E" w:rsidP="00DE7154">
            <w:pPr>
              <w:pStyle w:val="TAL"/>
              <w:rPr>
                <w:lang w:eastAsia="zh-TW"/>
              </w:rPr>
            </w:pPr>
            <w:r w:rsidRPr="00D0452D">
              <w:rPr>
                <w:lang w:eastAsia="zh-TW"/>
              </w:rPr>
              <w:t>NA</w:t>
            </w:r>
          </w:p>
        </w:tc>
        <w:tc>
          <w:tcPr>
            <w:tcW w:w="2430" w:type="dxa"/>
            <w:tcBorders>
              <w:top w:val="single" w:sz="4" w:space="0" w:color="auto"/>
              <w:left w:val="single" w:sz="4" w:space="0" w:color="auto"/>
              <w:bottom w:val="single" w:sz="4" w:space="0" w:color="auto"/>
              <w:right w:val="single" w:sz="4" w:space="0" w:color="auto"/>
            </w:tcBorders>
          </w:tcPr>
          <w:p w14:paraId="672EA214" w14:textId="77777777" w:rsidR="002B247E" w:rsidRPr="00D0452D" w:rsidRDefault="002B247E" w:rsidP="00DE7154">
            <w:pPr>
              <w:pStyle w:val="TAL"/>
              <w:rPr>
                <w:lang w:eastAsia="en-GB"/>
              </w:rPr>
            </w:pPr>
          </w:p>
        </w:tc>
      </w:tr>
    </w:tbl>
    <w:p w14:paraId="4EB99D86" w14:textId="77777777" w:rsidR="00A86768" w:rsidRDefault="00A86768" w:rsidP="00CE0424">
      <w:pPr>
        <w:pStyle w:val="BodyText"/>
      </w:pPr>
    </w:p>
    <w:p w14:paraId="58764AA4" w14:textId="77777777" w:rsidR="003B0B3B" w:rsidRDefault="00C046FD" w:rsidP="00C046FD">
      <w:pPr>
        <w:pStyle w:val="BodyText"/>
      </w:pPr>
      <w:r>
        <w:lastRenderedPageBreak/>
        <w:t xml:space="preserve">For this reason, it would make sense to have the same alignment also for the processing times of the RRC Reestablishment procedure in NR (if applicable) and thus have 10ms as processing delay for such RRC procedure. </w:t>
      </w:r>
    </w:p>
    <w:p w14:paraId="1336A6D3" w14:textId="501C46D9" w:rsidR="00C046FD" w:rsidRDefault="003B0B3B" w:rsidP="003B0B3B">
      <w:pPr>
        <w:pStyle w:val="Proposal"/>
      </w:pPr>
      <w:r>
        <w:t xml:space="preserve">A UE RRC processing time of 10ms is targeted for the RRC Reestablishment procedure in NR. </w:t>
      </w:r>
      <w:r w:rsidR="00C046FD">
        <w:t xml:space="preserve"> </w:t>
      </w:r>
    </w:p>
    <w:p w14:paraId="5A6942DB" w14:textId="7E827A07" w:rsidR="00C046FD" w:rsidRDefault="009220B6" w:rsidP="00CE0424">
      <w:pPr>
        <w:pStyle w:val="BodyText"/>
      </w:pPr>
      <w:r>
        <w:t xml:space="preserve">Further, in RAN2#104 it was discussed </w:t>
      </w:r>
      <w:r w:rsidR="00F856BB" w:rsidRPr="00F856BB">
        <w:t>whether the re-establishment processing time could be relaxed so that a UE implementation could avoid the RACH</w:t>
      </w:r>
      <w:r w:rsidR="00F856BB">
        <w:t>.</w:t>
      </w:r>
      <w:r w:rsidR="00810181">
        <w:t xml:space="preserve"> In particular, what has been proposed is that the </w:t>
      </w:r>
      <w:r w:rsidR="00810181" w:rsidRPr="00810181">
        <w:t xml:space="preserve">UE holds back on the </w:t>
      </w:r>
      <w:proofErr w:type="spellStart"/>
      <w:r w:rsidR="00810181" w:rsidRPr="00810181">
        <w:rPr>
          <w:i/>
        </w:rPr>
        <w:t>RRCReestablishmentComplete</w:t>
      </w:r>
      <w:proofErr w:type="spellEnd"/>
      <w:r w:rsidR="00810181" w:rsidRPr="00810181">
        <w:t xml:space="preserve"> </w:t>
      </w:r>
      <w:r w:rsidR="00810181">
        <w:t xml:space="preserve">message </w:t>
      </w:r>
      <w:r w:rsidR="00810181" w:rsidRPr="00810181">
        <w:t xml:space="preserve">until processing the subsequent </w:t>
      </w:r>
      <w:proofErr w:type="spellStart"/>
      <w:r w:rsidR="00810181" w:rsidRPr="00810181">
        <w:rPr>
          <w:i/>
        </w:rPr>
        <w:t>RRCReconfiguration</w:t>
      </w:r>
      <w:proofErr w:type="spellEnd"/>
      <w:r w:rsidR="00810181" w:rsidRPr="00810181">
        <w:t xml:space="preserve"> message.  </w:t>
      </w:r>
      <w:r w:rsidR="00810181">
        <w:t xml:space="preserve">This is because </w:t>
      </w:r>
      <w:r w:rsidR="00810181" w:rsidRPr="00810181">
        <w:t xml:space="preserve">there is no certainty on when the </w:t>
      </w:r>
      <w:proofErr w:type="spellStart"/>
      <w:r w:rsidR="00810181" w:rsidRPr="00810181">
        <w:rPr>
          <w:i/>
        </w:rPr>
        <w:t>RRCReconfiguration</w:t>
      </w:r>
      <w:proofErr w:type="spellEnd"/>
      <w:r w:rsidR="00810181" w:rsidRPr="00810181">
        <w:t xml:space="preserve"> message will arrive</w:t>
      </w:r>
      <w:r w:rsidR="00810181">
        <w:t xml:space="preserve"> o</w:t>
      </w:r>
      <w:r w:rsidR="00810181" w:rsidRPr="00810181">
        <w:t>r whether the network will send it at all</w:t>
      </w:r>
      <w:r w:rsidR="00810181">
        <w:t>.</w:t>
      </w:r>
      <w:r w:rsidR="00810181" w:rsidRPr="00810181">
        <w:t xml:space="preserve"> To overcome </w:t>
      </w:r>
      <w:r w:rsidR="00A71512">
        <w:t>such (corner) case</w:t>
      </w:r>
      <w:r w:rsidR="00810181" w:rsidRPr="00810181">
        <w:t xml:space="preserve">, </w:t>
      </w:r>
      <w:r w:rsidR="008457B1">
        <w:t>one of the proposal</w:t>
      </w:r>
      <w:r w:rsidR="00324159">
        <w:t>s</w:t>
      </w:r>
      <w:r w:rsidR="008457B1">
        <w:t xml:space="preserve"> was that</w:t>
      </w:r>
      <w:r w:rsidR="00810181" w:rsidRPr="00810181">
        <w:t xml:space="preserve"> the network will always provide the </w:t>
      </w:r>
      <w:proofErr w:type="spellStart"/>
      <w:r w:rsidR="00810181" w:rsidRPr="00324159">
        <w:rPr>
          <w:i/>
        </w:rPr>
        <w:t>RRCReconfiguration</w:t>
      </w:r>
      <w:proofErr w:type="spellEnd"/>
      <w:r w:rsidR="00810181" w:rsidRPr="00810181">
        <w:t xml:space="preserve"> message immediately after the re-establishment message. </w:t>
      </w:r>
      <w:r w:rsidR="008457B1">
        <w:t xml:space="preserve">However, no agreement was made on this and an FFS was placed in order to discuss </w:t>
      </w:r>
      <w:r w:rsidR="00A30C7C">
        <w:t xml:space="preserve">this topic in the next meeting. </w:t>
      </w:r>
    </w:p>
    <w:p w14:paraId="2D5B9DF9" w14:textId="3D591069" w:rsidR="00A30C7C" w:rsidRDefault="00324159" w:rsidP="00CE0424">
      <w:pPr>
        <w:pStyle w:val="BodyText"/>
      </w:pPr>
      <w:r>
        <w:t xml:space="preserve">Regarding this aspect, </w:t>
      </w:r>
      <w:r w:rsidR="00082DA2">
        <w:t>it is worth to clarify that even if the RRC processing time for the RRC</w:t>
      </w:r>
      <w:r w:rsidR="0003337D">
        <w:t xml:space="preserve"> re-establishment is relaxed, this does not guarantee that the UE will avoid </w:t>
      </w:r>
      <w:proofErr w:type="gramStart"/>
      <w:r w:rsidR="0003337D">
        <w:t>to perform</w:t>
      </w:r>
      <w:proofErr w:type="gramEnd"/>
      <w:r w:rsidR="0003337D">
        <w:t xml:space="preserve"> the RACH procedure</w:t>
      </w:r>
      <w:r w:rsidR="005076C0">
        <w:t xml:space="preserve">. </w:t>
      </w:r>
      <w:r w:rsidR="000F754D">
        <w:t xml:space="preserve">On top of this, </w:t>
      </w:r>
      <w:r w:rsidR="00E50D91">
        <w:t xml:space="preserve">with the limited time available to complete the late drop, </w:t>
      </w:r>
      <w:r w:rsidR="00F43F60">
        <w:t xml:space="preserve">it would be too tricky to add </w:t>
      </w:r>
      <w:r w:rsidR="00653A6C">
        <w:t xml:space="preserve">new field/configurations to the </w:t>
      </w:r>
      <w:proofErr w:type="spellStart"/>
      <w:r w:rsidR="00653A6C" w:rsidRPr="00653A6C">
        <w:rPr>
          <w:i/>
        </w:rPr>
        <w:t>RRCReestablishment</w:t>
      </w:r>
      <w:proofErr w:type="spellEnd"/>
      <w:r w:rsidR="00653A6C">
        <w:t xml:space="preserve"> message. For this reason, best solution would be to </w:t>
      </w:r>
      <w:r w:rsidR="00E8349C">
        <w:t xml:space="preserve">not discuss this aspect further in Release 15 and eventually, </w:t>
      </w:r>
      <w:r w:rsidR="0049367B">
        <w:t xml:space="preserve">to </w:t>
      </w:r>
      <w:r w:rsidR="00AE548B">
        <w:t xml:space="preserve">postpone </w:t>
      </w:r>
      <w:r w:rsidR="0049367B">
        <w:t xml:space="preserve">it on Release 16 if this will be </w:t>
      </w:r>
      <w:r w:rsidR="0072491F">
        <w:t>identified</w:t>
      </w:r>
      <w:r w:rsidR="0049367B">
        <w:t xml:space="preserve"> as a concrete issue. Therefore, we propose:</w:t>
      </w:r>
    </w:p>
    <w:p w14:paraId="6C20D1C8" w14:textId="38287B96" w:rsidR="0049367B" w:rsidRDefault="002A7F6D" w:rsidP="0049367B">
      <w:pPr>
        <w:pStyle w:val="Proposal"/>
      </w:pPr>
      <w:r>
        <w:t xml:space="preserve">The UE RRC processing time </w:t>
      </w:r>
      <w:r w:rsidR="00A63BF3">
        <w:t xml:space="preserve">for the </w:t>
      </w:r>
      <w:proofErr w:type="spellStart"/>
      <w:r w:rsidR="00A63BF3" w:rsidRPr="00A63BF3">
        <w:rPr>
          <w:i/>
        </w:rPr>
        <w:t>RRCReestablishment</w:t>
      </w:r>
      <w:proofErr w:type="spellEnd"/>
      <w:r w:rsidR="00A63BF3">
        <w:t xml:space="preserve"> message is not relaxed as it is not critical for the UE to perform RACH during the </w:t>
      </w:r>
      <w:r w:rsidR="00A63BF3" w:rsidRPr="00A63BF3">
        <w:t>RRC Re-establishment</w:t>
      </w:r>
      <w:r w:rsidR="00A63BF3">
        <w:t xml:space="preserve"> procedure.</w:t>
      </w:r>
    </w:p>
    <w:p w14:paraId="2F06E4FC" w14:textId="4E789510" w:rsidR="002D4118" w:rsidRDefault="00666AE7" w:rsidP="002D4118">
      <w:r>
        <w:t xml:space="preserve">The remaining FFSs for the UE RRC processing time in NR, </w:t>
      </w:r>
      <w:r w:rsidR="002D4118">
        <w:t xml:space="preserve">are that one for the </w:t>
      </w:r>
      <w:r w:rsidR="004B3DE8">
        <w:t>UE</w:t>
      </w:r>
      <w:r w:rsidR="002D4118">
        <w:t xml:space="preserve"> capability transfer and the </w:t>
      </w:r>
      <w:r w:rsidR="002D4118" w:rsidRPr="002D4118">
        <w:t>delay requirement</w:t>
      </w:r>
      <w:r w:rsidR="002D4118">
        <w:t>s</w:t>
      </w:r>
      <w:r w:rsidR="002D4118" w:rsidRPr="002D4118">
        <w:t xml:space="preserve"> when </w:t>
      </w:r>
      <w:proofErr w:type="spellStart"/>
      <w:r w:rsidR="002D4118" w:rsidRPr="002D4118">
        <w:rPr>
          <w:i/>
        </w:rPr>
        <w:t>SecurityModeCommand</w:t>
      </w:r>
      <w:proofErr w:type="spellEnd"/>
      <w:r w:rsidR="002D4118" w:rsidRPr="002D4118">
        <w:t xml:space="preserve"> and </w:t>
      </w:r>
      <w:proofErr w:type="spellStart"/>
      <w:r w:rsidR="002D4118" w:rsidRPr="002D4118">
        <w:rPr>
          <w:i/>
        </w:rPr>
        <w:t>RRCReconfiguration</w:t>
      </w:r>
      <w:proofErr w:type="spellEnd"/>
      <w:r w:rsidR="002D4118" w:rsidRPr="002D4118">
        <w:t xml:space="preserve"> are transmitted in the same TTI</w:t>
      </w:r>
      <w:r w:rsidR="002D4118">
        <w:t xml:space="preserve">. </w:t>
      </w:r>
      <w:r w:rsidR="00A073EF">
        <w:t xml:space="preserve">For the case when the </w:t>
      </w:r>
      <w:r w:rsidR="004B3DE8">
        <w:t>UE</w:t>
      </w:r>
      <w:r w:rsidR="00A073EF">
        <w:t xml:space="preserve"> capability transfer is processed, in NR capabilities have a more complex structure than that one in LTE and for this reason </w:t>
      </w:r>
      <w:r w:rsidR="00FE4620">
        <w:t xml:space="preserve">it should be unrealistic to think that the processing time can be improved with respect to LTE. </w:t>
      </w:r>
      <w:r w:rsidR="00683730">
        <w:t xml:space="preserve">Further, in case on EN-DC the processing time in LTE </w:t>
      </w:r>
      <w:r w:rsidR="001F2FF6">
        <w:t xml:space="preserve">for the capability transfer is set to 15ms. In NR, would be good to have a processing delay that is quite close to such value since the NR capability structure is not that far from that one of MR-DC. For this reason, </w:t>
      </w:r>
      <w:r w:rsidR="004B3DE8">
        <w:t>a value of 16ms would be reasonable as RRC processing time for the UE capability transfer. Thus,</w:t>
      </w:r>
    </w:p>
    <w:p w14:paraId="7DE33DA0" w14:textId="3A781589" w:rsidR="004B3DE8" w:rsidRDefault="004B3DE8" w:rsidP="004B3DE8">
      <w:pPr>
        <w:pStyle w:val="Proposal"/>
      </w:pPr>
      <w:r>
        <w:t xml:space="preserve">An </w:t>
      </w:r>
      <w:r w:rsidRPr="004B3DE8">
        <w:t>RRC processing time of 1</w:t>
      </w:r>
      <w:r>
        <w:t>6</w:t>
      </w:r>
      <w:r w:rsidRPr="004B3DE8">
        <w:t xml:space="preserve">ms is targeted for the </w:t>
      </w:r>
      <w:r>
        <w:t>UE capability transfer</w:t>
      </w:r>
      <w:r w:rsidRPr="004B3DE8">
        <w:t xml:space="preserve"> procedure in NR.  </w:t>
      </w:r>
    </w:p>
    <w:p w14:paraId="1ECBD1AA" w14:textId="57852377" w:rsidR="002D4118" w:rsidRDefault="004B3DE8" w:rsidP="00CE0424">
      <w:pPr>
        <w:pStyle w:val="BodyText"/>
      </w:pPr>
      <w:r>
        <w:t xml:space="preserve">The last FFS is related to the case when </w:t>
      </w:r>
      <w:proofErr w:type="spellStart"/>
      <w:r w:rsidRPr="002D4118">
        <w:rPr>
          <w:i/>
        </w:rPr>
        <w:t>SecurityModeCommand</w:t>
      </w:r>
      <w:proofErr w:type="spellEnd"/>
      <w:r w:rsidRPr="002D4118">
        <w:t xml:space="preserve"> and </w:t>
      </w:r>
      <w:proofErr w:type="spellStart"/>
      <w:r w:rsidRPr="002D4118">
        <w:rPr>
          <w:i/>
        </w:rPr>
        <w:t>RRCReconfiguration</w:t>
      </w:r>
      <w:proofErr w:type="spellEnd"/>
      <w:r w:rsidRPr="002D4118">
        <w:t xml:space="preserve"> are transmitted in the same TTI</w:t>
      </w:r>
      <w:r>
        <w:t xml:space="preserve">. Here, the preference is to have an RRC processing delay similar </w:t>
      </w:r>
      <w:r w:rsidR="007E543C">
        <w:t xml:space="preserve">or less </w:t>
      </w:r>
      <w:r>
        <w:t>to what we have LTE. In fact, the delay for processing these two message</w:t>
      </w:r>
      <w:r w:rsidR="007E3FC5">
        <w:t>s</w:t>
      </w:r>
      <w:r>
        <w:t xml:space="preserve"> is similar</w:t>
      </w:r>
      <w:r w:rsidR="007E3FC5">
        <w:t xml:space="preserve"> on what we have when the SCG/</w:t>
      </w:r>
      <w:proofErr w:type="spellStart"/>
      <w:r w:rsidR="007E3FC5">
        <w:t>SCell</w:t>
      </w:r>
      <w:proofErr w:type="spellEnd"/>
      <w:r w:rsidR="00A001C7">
        <w:t>(s)</w:t>
      </w:r>
      <w:r w:rsidR="007E3FC5">
        <w:t xml:space="preserve"> are setup with the RRC Connection Reconfiguration procedure. Along this line, since in NR </w:t>
      </w:r>
      <w:r w:rsidR="00A001C7">
        <w:t xml:space="preserve">the establishment of the </w:t>
      </w:r>
      <w:proofErr w:type="spellStart"/>
      <w:r w:rsidR="00A001C7">
        <w:t>SCell</w:t>
      </w:r>
      <w:proofErr w:type="spellEnd"/>
      <w:r w:rsidR="00A001C7">
        <w:t>(s) or SCG have a processing requirement of 16ms, this value should also</w:t>
      </w:r>
      <w:r w:rsidR="00757F59">
        <w:t xml:space="preserve"> be</w:t>
      </w:r>
      <w:r w:rsidR="00A001C7">
        <w:t xml:space="preserve"> suitable </w:t>
      </w:r>
      <w:r w:rsidR="00204FE1">
        <w:t xml:space="preserve">for when </w:t>
      </w:r>
      <w:r w:rsidR="00204FE1" w:rsidRPr="00204FE1">
        <w:t>Initial security activation + RRC connection re-configuration (RB establishment)</w:t>
      </w:r>
      <w:r w:rsidR="00204FE1">
        <w:t xml:space="preserve"> is performed. Therefore, we propose:</w:t>
      </w:r>
    </w:p>
    <w:p w14:paraId="2F546B30" w14:textId="024AEF5D" w:rsidR="00204FE1" w:rsidRDefault="00204FE1" w:rsidP="00204FE1">
      <w:pPr>
        <w:pStyle w:val="Proposal"/>
      </w:pPr>
      <w:r>
        <w:t xml:space="preserve">An RRC processing time of 16ms is targeted </w:t>
      </w:r>
      <w:r w:rsidRPr="00204FE1">
        <w:t xml:space="preserve">when </w:t>
      </w:r>
      <w:proofErr w:type="spellStart"/>
      <w:r w:rsidRPr="00204FE1">
        <w:rPr>
          <w:i/>
        </w:rPr>
        <w:t>SecurityModeCommand</w:t>
      </w:r>
      <w:proofErr w:type="spellEnd"/>
      <w:r w:rsidRPr="00204FE1">
        <w:t xml:space="preserve"> and </w:t>
      </w:r>
      <w:proofErr w:type="spellStart"/>
      <w:r w:rsidRPr="00204FE1">
        <w:rPr>
          <w:i/>
        </w:rPr>
        <w:t>RRCReconfiguration</w:t>
      </w:r>
      <w:proofErr w:type="spellEnd"/>
      <w:r w:rsidRPr="00204FE1">
        <w:t xml:space="preserve"> are transmitted in the same TTI</w:t>
      </w:r>
      <w:r>
        <w:t>.</w:t>
      </w:r>
    </w:p>
    <w:p w14:paraId="4C4244C3" w14:textId="42783F07" w:rsidR="003742AC" w:rsidRDefault="00305EF0" w:rsidP="00CE0424">
      <w:pPr>
        <w:pStyle w:val="Proposal"/>
      </w:pPr>
      <w:bookmarkStart w:id="1" w:name="_Toc528888080"/>
      <w:r>
        <w:t xml:space="preserve">Adopt the </w:t>
      </w:r>
      <w:r w:rsidR="00C53F43">
        <w:t>CR</w:t>
      </w:r>
      <w:r>
        <w:t xml:space="preserve"> provided in </w:t>
      </w:r>
      <w:r w:rsidR="00E17EFF">
        <w:fldChar w:fldCharType="begin"/>
      </w:r>
      <w:r w:rsidR="00E17EFF">
        <w:instrText xml:space="preserve"> REF _Ref525561160 \r \h </w:instrText>
      </w:r>
      <w:r w:rsidR="00E17EFF">
        <w:fldChar w:fldCharType="separate"/>
      </w:r>
      <w:r w:rsidR="00E17EFF">
        <w:t>[1]</w:t>
      </w:r>
      <w:r w:rsidR="00E17EFF">
        <w:fldChar w:fldCharType="end"/>
      </w:r>
      <w:r w:rsidR="00D167C4">
        <w:t xml:space="preserve"> as a baseline in TS 38.331.</w:t>
      </w:r>
      <w:bookmarkEnd w:id="1"/>
    </w:p>
    <w:p w14:paraId="783704AA" w14:textId="1227AFB5" w:rsidR="00C01F33" w:rsidRPr="00CE0424" w:rsidRDefault="00C01F33" w:rsidP="00CE0424">
      <w:pPr>
        <w:pStyle w:val="Heading1"/>
      </w:pPr>
      <w:r w:rsidRPr="00CE0424">
        <w:t>Conclusion</w:t>
      </w:r>
    </w:p>
    <w:p w14:paraId="211F84FD" w14:textId="77777777" w:rsidR="006E6EAF"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4E2D89">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614371B6" w14:textId="7ADF810F" w:rsidR="00204FE1" w:rsidRDefault="00204FE1" w:rsidP="00204FE1">
      <w:pPr>
        <w:pStyle w:val="TOC1"/>
        <w:rPr>
          <w:rFonts w:asciiTheme="minorHAnsi" w:eastAsiaTheme="minorEastAsia" w:hAnsiTheme="minorHAnsi" w:cstheme="minorBidi"/>
          <w:b w:val="0"/>
          <w:sz w:val="22"/>
          <w:lang w:val="en-GB" w:eastAsia="en-GB"/>
        </w:rPr>
      </w:pPr>
      <w:r>
        <w:t xml:space="preserve">Observation </w:t>
      </w:r>
      <w:r w:rsidR="0009675D">
        <w:t>1</w:t>
      </w:r>
      <w:r>
        <w:rPr>
          <w:rFonts w:asciiTheme="minorHAnsi" w:eastAsiaTheme="minorEastAsia" w:hAnsiTheme="minorHAnsi" w:cstheme="minorBidi"/>
          <w:b w:val="0"/>
          <w:sz w:val="22"/>
          <w:lang w:val="en-GB" w:eastAsia="en-GB"/>
        </w:rPr>
        <w:tab/>
      </w:r>
      <w:r>
        <w:t xml:space="preserve">A </w:t>
      </w:r>
      <w:r w:rsidRPr="00204FE1">
        <w:t>UE RRC processing time for the RRC Connection Reestablishment procedure in LTE is the same of that one of the RRC Reconfiguration (i.e., not considering cases such as setting up the SCell/SCG for EUTRA or NR).</w:t>
      </w:r>
    </w:p>
    <w:p w14:paraId="35BB5BAD" w14:textId="5D4B5DAA" w:rsidR="008E065E" w:rsidRDefault="008E065E" w:rsidP="00204FE1">
      <w:pPr>
        <w:pStyle w:val="TOC1"/>
        <w:ind w:left="0" w:firstLine="0"/>
        <w:rPr>
          <w:b w:val="0"/>
          <w:bCs/>
        </w:rPr>
      </w:pPr>
      <w:r>
        <w:rPr>
          <w:b w:val="0"/>
          <w:bCs/>
        </w:rPr>
        <w:fldChar w:fldCharType="end"/>
      </w:r>
    </w:p>
    <w:p w14:paraId="66AFA17A" w14:textId="77777777" w:rsidR="006E6EAF"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4E2D89">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7AD2C4B3" w14:textId="53C3599C" w:rsidR="006E6EAF" w:rsidRDefault="006E6EAF">
      <w:pPr>
        <w:pStyle w:val="TOC1"/>
        <w:rPr>
          <w:rFonts w:asciiTheme="minorHAnsi" w:eastAsiaTheme="minorEastAsia" w:hAnsiTheme="minorHAnsi" w:cstheme="minorBidi"/>
          <w:b w:val="0"/>
          <w:sz w:val="22"/>
          <w:lang w:val="en-GB" w:eastAsia="en-GB"/>
        </w:rPr>
      </w:pPr>
      <w:r>
        <w:lastRenderedPageBreak/>
        <w:t>Proposal 1</w:t>
      </w:r>
      <w:r>
        <w:rPr>
          <w:rFonts w:asciiTheme="minorHAnsi" w:eastAsiaTheme="minorEastAsia" w:hAnsiTheme="minorHAnsi" w:cstheme="minorBidi"/>
          <w:b w:val="0"/>
          <w:sz w:val="22"/>
          <w:lang w:val="en-GB" w:eastAsia="en-GB"/>
        </w:rPr>
        <w:tab/>
      </w:r>
      <w:r>
        <w:t xml:space="preserve">The </w:t>
      </w:r>
      <w:r w:rsidR="00204FE1">
        <w:t xml:space="preserve">UE RRC processing time of 10ms is targeted for the RRC Reestablishment procedure in NR.  </w:t>
      </w:r>
    </w:p>
    <w:p w14:paraId="02D0EFC8" w14:textId="03DA4970" w:rsidR="006E6EAF" w:rsidRDefault="006E6EAF">
      <w:pPr>
        <w:pStyle w:val="TOC1"/>
      </w:pPr>
      <w:r>
        <w:t>Proposal 2</w:t>
      </w:r>
      <w:r>
        <w:rPr>
          <w:rFonts w:asciiTheme="minorHAnsi" w:eastAsiaTheme="minorEastAsia" w:hAnsiTheme="minorHAnsi" w:cstheme="minorBidi"/>
          <w:b w:val="0"/>
          <w:sz w:val="22"/>
          <w:lang w:val="en-GB" w:eastAsia="en-GB"/>
        </w:rPr>
        <w:tab/>
      </w:r>
      <w:r w:rsidR="00204FE1">
        <w:t>The</w:t>
      </w:r>
      <w:r>
        <w:t xml:space="preserve"> </w:t>
      </w:r>
      <w:r w:rsidR="00204FE1">
        <w:t xml:space="preserve">UE RRC processing time for the </w:t>
      </w:r>
      <w:r w:rsidR="00204FE1" w:rsidRPr="00A63BF3">
        <w:rPr>
          <w:i/>
        </w:rPr>
        <w:t>RRCReestablishment</w:t>
      </w:r>
      <w:r w:rsidR="00204FE1">
        <w:t xml:space="preserve"> message is not relaxed as it is not critical for the UE to perform RACH during the </w:t>
      </w:r>
      <w:r w:rsidR="00204FE1" w:rsidRPr="00A63BF3">
        <w:t>RRC Re-establishment</w:t>
      </w:r>
      <w:r w:rsidR="00204FE1">
        <w:t xml:space="preserve"> procedure.</w:t>
      </w:r>
    </w:p>
    <w:p w14:paraId="683FF64C" w14:textId="47824873" w:rsidR="00204FE1" w:rsidRDefault="00204FE1">
      <w:pPr>
        <w:pStyle w:val="TOC1"/>
      </w:pPr>
      <w:r>
        <w:t>Proposal 3</w:t>
      </w:r>
      <w:r>
        <w:rPr>
          <w:rFonts w:asciiTheme="minorHAnsi" w:eastAsiaTheme="minorEastAsia" w:hAnsiTheme="minorHAnsi" w:cstheme="minorBidi"/>
          <w:b w:val="0"/>
          <w:sz w:val="22"/>
          <w:lang w:val="en-GB" w:eastAsia="en-GB"/>
        </w:rPr>
        <w:tab/>
      </w:r>
      <w:r>
        <w:t>An R</w:t>
      </w:r>
      <w:r w:rsidRPr="004B3DE8">
        <w:t>RC processing time of 1</w:t>
      </w:r>
      <w:r>
        <w:t>6</w:t>
      </w:r>
      <w:r w:rsidRPr="004B3DE8">
        <w:t xml:space="preserve">ms is targeted for the </w:t>
      </w:r>
      <w:r>
        <w:t>UE capability transfer</w:t>
      </w:r>
      <w:r w:rsidRPr="004B3DE8">
        <w:t xml:space="preserve"> procedure in NR.  </w:t>
      </w:r>
    </w:p>
    <w:p w14:paraId="6C22360C" w14:textId="56B2AF89" w:rsidR="00204FE1" w:rsidRDefault="00204FE1">
      <w:pPr>
        <w:pStyle w:val="TOC1"/>
        <w:rPr>
          <w:rFonts w:asciiTheme="minorHAnsi" w:eastAsiaTheme="minorEastAsia" w:hAnsiTheme="minorHAnsi" w:cstheme="minorBidi"/>
          <w:b w:val="0"/>
          <w:sz w:val="22"/>
          <w:lang w:val="en-GB" w:eastAsia="en-GB"/>
        </w:rPr>
      </w:pPr>
      <w:r>
        <w:t>Proposal 4</w:t>
      </w:r>
      <w:r>
        <w:rPr>
          <w:rFonts w:asciiTheme="minorHAnsi" w:eastAsiaTheme="minorEastAsia" w:hAnsiTheme="minorHAnsi" w:cstheme="minorBidi"/>
          <w:b w:val="0"/>
          <w:sz w:val="22"/>
          <w:lang w:val="en-GB" w:eastAsia="en-GB"/>
        </w:rPr>
        <w:tab/>
      </w:r>
      <w:r>
        <w:t xml:space="preserve">An RRC processing time of 16ms is targeted </w:t>
      </w:r>
      <w:r w:rsidRPr="00204FE1">
        <w:t xml:space="preserve">when </w:t>
      </w:r>
      <w:r w:rsidRPr="00204FE1">
        <w:rPr>
          <w:i/>
        </w:rPr>
        <w:t>SecurityModeCommand</w:t>
      </w:r>
      <w:r w:rsidRPr="00204FE1">
        <w:t xml:space="preserve"> and </w:t>
      </w:r>
      <w:r w:rsidRPr="00204FE1">
        <w:rPr>
          <w:i/>
        </w:rPr>
        <w:t>RRCReconfiguration</w:t>
      </w:r>
      <w:r w:rsidRPr="00204FE1">
        <w:t xml:space="preserve"> are transmitted in the same TTI</w:t>
      </w:r>
      <w:r>
        <w:t>.</w:t>
      </w:r>
    </w:p>
    <w:p w14:paraId="248B7CBC" w14:textId="3EBC904F" w:rsidR="006E6EAF" w:rsidRDefault="006E6EAF">
      <w:pPr>
        <w:pStyle w:val="TOC1"/>
        <w:rPr>
          <w:rFonts w:asciiTheme="minorHAnsi" w:eastAsiaTheme="minorEastAsia" w:hAnsiTheme="minorHAnsi" w:cstheme="minorBidi"/>
          <w:b w:val="0"/>
          <w:sz w:val="22"/>
          <w:lang w:val="en-GB" w:eastAsia="en-GB"/>
        </w:rPr>
      </w:pPr>
      <w:r>
        <w:t xml:space="preserve">Proposal </w:t>
      </w:r>
      <w:r w:rsidR="00204FE1">
        <w:t>5</w:t>
      </w:r>
      <w:r>
        <w:rPr>
          <w:rFonts w:asciiTheme="minorHAnsi" w:eastAsiaTheme="minorEastAsia" w:hAnsiTheme="minorHAnsi" w:cstheme="minorBidi"/>
          <w:b w:val="0"/>
          <w:sz w:val="22"/>
          <w:lang w:val="en-GB" w:eastAsia="en-GB"/>
        </w:rPr>
        <w:tab/>
      </w:r>
      <w:r>
        <w:t xml:space="preserve">Adopt the CR provided in </w:t>
      </w:r>
      <w:r w:rsidR="00E17EFF">
        <w:fldChar w:fldCharType="begin"/>
      </w:r>
      <w:r w:rsidR="00E17EFF">
        <w:instrText xml:space="preserve"> REF _Ref525561160 \r \h </w:instrText>
      </w:r>
      <w:r w:rsidR="00E17EFF">
        <w:fldChar w:fldCharType="separate"/>
      </w:r>
      <w:r w:rsidR="00E17EFF">
        <w:t>[1]</w:t>
      </w:r>
      <w:r w:rsidR="00E17EFF">
        <w:fldChar w:fldCharType="end"/>
      </w:r>
      <w:r>
        <w:t xml:space="preserve"> as a baseline in TS 38.331.</w:t>
      </w:r>
      <w:bookmarkStart w:id="2" w:name="_GoBack"/>
      <w:bookmarkEnd w:id="2"/>
    </w:p>
    <w:p w14:paraId="092B694F" w14:textId="5E24770B" w:rsidR="00C01F33" w:rsidRPr="003E327A" w:rsidRDefault="008E065E" w:rsidP="006E062C">
      <w:pPr>
        <w:rPr>
          <w:b/>
          <w:bCs/>
        </w:rPr>
      </w:pPr>
      <w:r>
        <w:rPr>
          <w:b/>
          <w:bCs/>
        </w:rPr>
        <w:fldChar w:fldCharType="end"/>
      </w:r>
    </w:p>
    <w:p w14:paraId="6173B47E" w14:textId="77777777" w:rsidR="00F507D1" w:rsidRPr="00CE0424" w:rsidRDefault="00F507D1" w:rsidP="00CE0424">
      <w:pPr>
        <w:pStyle w:val="Heading1"/>
      </w:pPr>
      <w:bookmarkStart w:id="3" w:name="_In-sequence_SDU_delivery"/>
      <w:bookmarkEnd w:id="3"/>
      <w:r w:rsidRPr="00CE0424">
        <w:t>References</w:t>
      </w:r>
    </w:p>
    <w:p w14:paraId="368E0D09" w14:textId="2F3C463C" w:rsidR="00FA15B9" w:rsidRPr="003E327A" w:rsidRDefault="00FA15B9" w:rsidP="00B16112">
      <w:pPr>
        <w:pStyle w:val="Reference"/>
      </w:pPr>
      <w:bookmarkStart w:id="4" w:name="_Ref525561160"/>
      <w:r>
        <w:t>R2-</w:t>
      </w:r>
      <w:r w:rsidR="00B16112" w:rsidRPr="00B16112">
        <w:t>1</w:t>
      </w:r>
      <w:r w:rsidR="00204FE1">
        <w:t>90</w:t>
      </w:r>
      <w:r w:rsidR="00042DCF">
        <w:t>1311</w:t>
      </w:r>
      <w:r>
        <w:t xml:space="preserve">, RRC processing times </w:t>
      </w:r>
      <w:r w:rsidR="00EB60AF">
        <w:t>for NR standalone</w:t>
      </w:r>
      <w:r w:rsidR="007B0D80">
        <w:t xml:space="preserve"> (38.331)</w:t>
      </w:r>
      <w:r w:rsidR="00C92784">
        <w:t>, RAN2 #10</w:t>
      </w:r>
      <w:r w:rsidR="00042DCF">
        <w:t>5</w:t>
      </w:r>
      <w:r w:rsidR="00C92784">
        <w:t xml:space="preserve">, </w:t>
      </w:r>
      <w:r w:rsidR="00042DCF">
        <w:t>February</w:t>
      </w:r>
      <w:r w:rsidR="00C92784">
        <w:t xml:space="preserve"> 201</w:t>
      </w:r>
      <w:r w:rsidR="00042DCF">
        <w:t>9</w:t>
      </w:r>
      <w:r w:rsidR="00C92784">
        <w:t>.</w:t>
      </w:r>
      <w:bookmarkEnd w:id="4"/>
    </w:p>
    <w:sectPr w:rsidR="00FA15B9" w:rsidRPr="003E327A" w:rsidSect="00E81D45">
      <w:headerReference w:type="even" r:id="rId14"/>
      <w:footerReference w:type="default" r:id="rId1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7470AE" w14:textId="77777777" w:rsidR="008D274D" w:rsidRDefault="008D274D">
      <w:r>
        <w:separator/>
      </w:r>
    </w:p>
  </w:endnote>
  <w:endnote w:type="continuationSeparator" w:id="0">
    <w:p w14:paraId="1AED13DD" w14:textId="77777777" w:rsidR="008D274D" w:rsidRDefault="008D2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37896"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3499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34996">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0ECD8D" w14:textId="77777777" w:rsidR="008D274D" w:rsidRDefault="008D274D">
      <w:r>
        <w:separator/>
      </w:r>
    </w:p>
  </w:footnote>
  <w:footnote w:type="continuationSeparator" w:id="0">
    <w:p w14:paraId="2B5599DD" w14:textId="77777777" w:rsidR="008D274D" w:rsidRDefault="008D27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114FE"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 w:numId="16">
    <w:abstractNumId w:val="8"/>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sv-SE" w:vendorID="64" w:dllVersion="4096"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zYyA5JmRgYGRuYmlko6SsGpxcWZ+XkgBZa1ALngvEgsAAAA"/>
  </w:docVars>
  <w:rsids>
    <w:rsidRoot w:val="004E2D89"/>
    <w:rsid w:val="000006E1"/>
    <w:rsid w:val="00002A37"/>
    <w:rsid w:val="000039F4"/>
    <w:rsid w:val="00006446"/>
    <w:rsid w:val="00006896"/>
    <w:rsid w:val="00007CDC"/>
    <w:rsid w:val="00011B28"/>
    <w:rsid w:val="000136A8"/>
    <w:rsid w:val="000151AE"/>
    <w:rsid w:val="00015D15"/>
    <w:rsid w:val="0002564D"/>
    <w:rsid w:val="00025ECA"/>
    <w:rsid w:val="000325B8"/>
    <w:rsid w:val="0003337D"/>
    <w:rsid w:val="00034C15"/>
    <w:rsid w:val="0003501F"/>
    <w:rsid w:val="00036BA1"/>
    <w:rsid w:val="000422E2"/>
    <w:rsid w:val="00042DCF"/>
    <w:rsid w:val="00042F22"/>
    <w:rsid w:val="000444EF"/>
    <w:rsid w:val="00044C53"/>
    <w:rsid w:val="00052A07"/>
    <w:rsid w:val="000534E3"/>
    <w:rsid w:val="0005606A"/>
    <w:rsid w:val="00057117"/>
    <w:rsid w:val="000616E7"/>
    <w:rsid w:val="0006487E"/>
    <w:rsid w:val="00065E1A"/>
    <w:rsid w:val="00067F43"/>
    <w:rsid w:val="00070901"/>
    <w:rsid w:val="0007188F"/>
    <w:rsid w:val="00077E5F"/>
    <w:rsid w:val="0008036A"/>
    <w:rsid w:val="00081AE6"/>
    <w:rsid w:val="00082DA2"/>
    <w:rsid w:val="000855EB"/>
    <w:rsid w:val="00085B52"/>
    <w:rsid w:val="000866F2"/>
    <w:rsid w:val="0009009F"/>
    <w:rsid w:val="00091557"/>
    <w:rsid w:val="000924C1"/>
    <w:rsid w:val="000924F0"/>
    <w:rsid w:val="00093474"/>
    <w:rsid w:val="0009510F"/>
    <w:rsid w:val="0009675D"/>
    <w:rsid w:val="000A1B7B"/>
    <w:rsid w:val="000A56F2"/>
    <w:rsid w:val="000B02DC"/>
    <w:rsid w:val="000B2719"/>
    <w:rsid w:val="000B3A8F"/>
    <w:rsid w:val="000B4AB9"/>
    <w:rsid w:val="000B58C3"/>
    <w:rsid w:val="000B61E9"/>
    <w:rsid w:val="000C165A"/>
    <w:rsid w:val="000C2E19"/>
    <w:rsid w:val="000C3737"/>
    <w:rsid w:val="000D0D07"/>
    <w:rsid w:val="000D4797"/>
    <w:rsid w:val="000D4D5A"/>
    <w:rsid w:val="000D7151"/>
    <w:rsid w:val="000E0527"/>
    <w:rsid w:val="000E1E92"/>
    <w:rsid w:val="000F06D6"/>
    <w:rsid w:val="000F0EB1"/>
    <w:rsid w:val="000F1106"/>
    <w:rsid w:val="000F3BE9"/>
    <w:rsid w:val="000F3F6C"/>
    <w:rsid w:val="000F5980"/>
    <w:rsid w:val="000F6DF3"/>
    <w:rsid w:val="000F754D"/>
    <w:rsid w:val="001005FF"/>
    <w:rsid w:val="001062FB"/>
    <w:rsid w:val="001063E6"/>
    <w:rsid w:val="00113CF4"/>
    <w:rsid w:val="001153EA"/>
    <w:rsid w:val="00115643"/>
    <w:rsid w:val="00116765"/>
    <w:rsid w:val="001219F5"/>
    <w:rsid w:val="00121A20"/>
    <w:rsid w:val="0012377F"/>
    <w:rsid w:val="00124197"/>
    <w:rsid w:val="00124314"/>
    <w:rsid w:val="00126B4A"/>
    <w:rsid w:val="00132FD0"/>
    <w:rsid w:val="001344C0"/>
    <w:rsid w:val="001346FA"/>
    <w:rsid w:val="00134B2B"/>
    <w:rsid w:val="00134F86"/>
    <w:rsid w:val="00135252"/>
    <w:rsid w:val="00137AB5"/>
    <w:rsid w:val="00137F0B"/>
    <w:rsid w:val="00151E23"/>
    <w:rsid w:val="001526E0"/>
    <w:rsid w:val="001551B5"/>
    <w:rsid w:val="00156F9A"/>
    <w:rsid w:val="001659C1"/>
    <w:rsid w:val="00166A20"/>
    <w:rsid w:val="00170230"/>
    <w:rsid w:val="0017180C"/>
    <w:rsid w:val="00173A8E"/>
    <w:rsid w:val="00177795"/>
    <w:rsid w:val="0018143F"/>
    <w:rsid w:val="00190AC1"/>
    <w:rsid w:val="001917F3"/>
    <w:rsid w:val="00191A37"/>
    <w:rsid w:val="0019341A"/>
    <w:rsid w:val="00193F72"/>
    <w:rsid w:val="00197DF9"/>
    <w:rsid w:val="001A1987"/>
    <w:rsid w:val="001A2564"/>
    <w:rsid w:val="001A6173"/>
    <w:rsid w:val="001A6CBA"/>
    <w:rsid w:val="001B0D97"/>
    <w:rsid w:val="001B5A5D"/>
    <w:rsid w:val="001C0D9B"/>
    <w:rsid w:val="001C1CE5"/>
    <w:rsid w:val="001C3D2A"/>
    <w:rsid w:val="001D11C7"/>
    <w:rsid w:val="001D51BA"/>
    <w:rsid w:val="001D6342"/>
    <w:rsid w:val="001D6D53"/>
    <w:rsid w:val="001E58E2"/>
    <w:rsid w:val="001E7AED"/>
    <w:rsid w:val="001F2FF6"/>
    <w:rsid w:val="001F3916"/>
    <w:rsid w:val="001F54C5"/>
    <w:rsid w:val="001F662C"/>
    <w:rsid w:val="001F7074"/>
    <w:rsid w:val="001F7A47"/>
    <w:rsid w:val="00200490"/>
    <w:rsid w:val="00201F3A"/>
    <w:rsid w:val="00203F96"/>
    <w:rsid w:val="00204FE1"/>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35AA"/>
    <w:rsid w:val="00264228"/>
    <w:rsid w:val="00264334"/>
    <w:rsid w:val="0026473E"/>
    <w:rsid w:val="00266214"/>
    <w:rsid w:val="00267C83"/>
    <w:rsid w:val="0027144F"/>
    <w:rsid w:val="00271F3A"/>
    <w:rsid w:val="00273278"/>
    <w:rsid w:val="002737F4"/>
    <w:rsid w:val="00274483"/>
    <w:rsid w:val="002805F5"/>
    <w:rsid w:val="00280751"/>
    <w:rsid w:val="0028280A"/>
    <w:rsid w:val="00286ACD"/>
    <w:rsid w:val="00287838"/>
    <w:rsid w:val="002907B5"/>
    <w:rsid w:val="00292688"/>
    <w:rsid w:val="00292EB7"/>
    <w:rsid w:val="00296227"/>
    <w:rsid w:val="00296F44"/>
    <w:rsid w:val="0029777D"/>
    <w:rsid w:val="002A055E"/>
    <w:rsid w:val="002A1D4E"/>
    <w:rsid w:val="002A2869"/>
    <w:rsid w:val="002A58C2"/>
    <w:rsid w:val="002A7F6D"/>
    <w:rsid w:val="002B247E"/>
    <w:rsid w:val="002B24D6"/>
    <w:rsid w:val="002C41E6"/>
    <w:rsid w:val="002D071A"/>
    <w:rsid w:val="002D1820"/>
    <w:rsid w:val="002D34B2"/>
    <w:rsid w:val="002D4118"/>
    <w:rsid w:val="002D7637"/>
    <w:rsid w:val="002E17F2"/>
    <w:rsid w:val="002E6C25"/>
    <w:rsid w:val="002E7CAE"/>
    <w:rsid w:val="002F2771"/>
    <w:rsid w:val="002F37A9"/>
    <w:rsid w:val="00301CE6"/>
    <w:rsid w:val="0030256B"/>
    <w:rsid w:val="003032F0"/>
    <w:rsid w:val="0030501F"/>
    <w:rsid w:val="00305EF0"/>
    <w:rsid w:val="00305FC7"/>
    <w:rsid w:val="00307220"/>
    <w:rsid w:val="00307BA1"/>
    <w:rsid w:val="003103AD"/>
    <w:rsid w:val="00311702"/>
    <w:rsid w:val="00311E82"/>
    <w:rsid w:val="00313FD6"/>
    <w:rsid w:val="003143BD"/>
    <w:rsid w:val="00317A53"/>
    <w:rsid w:val="003203ED"/>
    <w:rsid w:val="00322C9F"/>
    <w:rsid w:val="00324159"/>
    <w:rsid w:val="00324D23"/>
    <w:rsid w:val="003250CA"/>
    <w:rsid w:val="00331751"/>
    <w:rsid w:val="00334579"/>
    <w:rsid w:val="00335858"/>
    <w:rsid w:val="00336BDA"/>
    <w:rsid w:val="00342BD7"/>
    <w:rsid w:val="00343A07"/>
    <w:rsid w:val="00346DB5"/>
    <w:rsid w:val="003477B1"/>
    <w:rsid w:val="003544D0"/>
    <w:rsid w:val="0035491B"/>
    <w:rsid w:val="00357380"/>
    <w:rsid w:val="003602D9"/>
    <w:rsid w:val="003604CE"/>
    <w:rsid w:val="00370E47"/>
    <w:rsid w:val="003742AC"/>
    <w:rsid w:val="00377CE1"/>
    <w:rsid w:val="00385BF0"/>
    <w:rsid w:val="00390FCA"/>
    <w:rsid w:val="003939FF"/>
    <w:rsid w:val="003A20D2"/>
    <w:rsid w:val="003A2223"/>
    <w:rsid w:val="003A2A0F"/>
    <w:rsid w:val="003A45A1"/>
    <w:rsid w:val="003A5B0A"/>
    <w:rsid w:val="003A6BAC"/>
    <w:rsid w:val="003A7EF3"/>
    <w:rsid w:val="003B0983"/>
    <w:rsid w:val="003B0B3B"/>
    <w:rsid w:val="003B159C"/>
    <w:rsid w:val="003B369F"/>
    <w:rsid w:val="003B36A3"/>
    <w:rsid w:val="003B460B"/>
    <w:rsid w:val="003B7FE5"/>
    <w:rsid w:val="003C11C8"/>
    <w:rsid w:val="003C2702"/>
    <w:rsid w:val="003C31EB"/>
    <w:rsid w:val="003C6249"/>
    <w:rsid w:val="003C7806"/>
    <w:rsid w:val="003D109F"/>
    <w:rsid w:val="003D2478"/>
    <w:rsid w:val="003D3C45"/>
    <w:rsid w:val="003D5B1F"/>
    <w:rsid w:val="003E15FA"/>
    <w:rsid w:val="003E327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2740"/>
    <w:rsid w:val="004656D7"/>
    <w:rsid w:val="004669E2"/>
    <w:rsid w:val="00470C31"/>
    <w:rsid w:val="004734D0"/>
    <w:rsid w:val="0047556B"/>
    <w:rsid w:val="00477768"/>
    <w:rsid w:val="00492BC5"/>
    <w:rsid w:val="0049367B"/>
    <w:rsid w:val="004964F1"/>
    <w:rsid w:val="00497CD5"/>
    <w:rsid w:val="004A16BC"/>
    <w:rsid w:val="004A2B94"/>
    <w:rsid w:val="004A5AAC"/>
    <w:rsid w:val="004B3DE8"/>
    <w:rsid w:val="004B7C0C"/>
    <w:rsid w:val="004C2DB9"/>
    <w:rsid w:val="004C3898"/>
    <w:rsid w:val="004C71F0"/>
    <w:rsid w:val="004D36B1"/>
    <w:rsid w:val="004D7EBD"/>
    <w:rsid w:val="004E2680"/>
    <w:rsid w:val="004E28F9"/>
    <w:rsid w:val="004E2D89"/>
    <w:rsid w:val="004E462E"/>
    <w:rsid w:val="004E56DC"/>
    <w:rsid w:val="004E76F4"/>
    <w:rsid w:val="004F0B4E"/>
    <w:rsid w:val="004F0B6C"/>
    <w:rsid w:val="004F2078"/>
    <w:rsid w:val="004F4DA3"/>
    <w:rsid w:val="00506557"/>
    <w:rsid w:val="0050677A"/>
    <w:rsid w:val="005076C0"/>
    <w:rsid w:val="005108D8"/>
    <w:rsid w:val="00510E4D"/>
    <w:rsid w:val="005116F9"/>
    <w:rsid w:val="005153A7"/>
    <w:rsid w:val="00520A47"/>
    <w:rsid w:val="005219CF"/>
    <w:rsid w:val="00532E4D"/>
    <w:rsid w:val="00534B59"/>
    <w:rsid w:val="00536759"/>
    <w:rsid w:val="00537C62"/>
    <w:rsid w:val="00543D38"/>
    <w:rsid w:val="00546970"/>
    <w:rsid w:val="00554E19"/>
    <w:rsid w:val="0056121F"/>
    <w:rsid w:val="00572505"/>
    <w:rsid w:val="00580511"/>
    <w:rsid w:val="00582809"/>
    <w:rsid w:val="0058747D"/>
    <w:rsid w:val="0058798C"/>
    <w:rsid w:val="005900FA"/>
    <w:rsid w:val="005935A4"/>
    <w:rsid w:val="005948C2"/>
    <w:rsid w:val="00595DCA"/>
    <w:rsid w:val="0059779B"/>
    <w:rsid w:val="005A209A"/>
    <w:rsid w:val="005A2496"/>
    <w:rsid w:val="005A662D"/>
    <w:rsid w:val="005B35D7"/>
    <w:rsid w:val="005B392A"/>
    <w:rsid w:val="005B3AA3"/>
    <w:rsid w:val="005B591A"/>
    <w:rsid w:val="005B6F83"/>
    <w:rsid w:val="005C2151"/>
    <w:rsid w:val="005C74FB"/>
    <w:rsid w:val="005D1602"/>
    <w:rsid w:val="005D2388"/>
    <w:rsid w:val="005D3BD9"/>
    <w:rsid w:val="005D7DFC"/>
    <w:rsid w:val="005E03C7"/>
    <w:rsid w:val="005E385F"/>
    <w:rsid w:val="005E5B81"/>
    <w:rsid w:val="005F2CB1"/>
    <w:rsid w:val="005F3025"/>
    <w:rsid w:val="005F618C"/>
    <w:rsid w:val="005F70BD"/>
    <w:rsid w:val="0060283C"/>
    <w:rsid w:val="00604F14"/>
    <w:rsid w:val="00611B83"/>
    <w:rsid w:val="00613257"/>
    <w:rsid w:val="00620A71"/>
    <w:rsid w:val="00620D80"/>
    <w:rsid w:val="006234A6"/>
    <w:rsid w:val="00624806"/>
    <w:rsid w:val="006262A1"/>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3A6C"/>
    <w:rsid w:val="00655733"/>
    <w:rsid w:val="00655ACD"/>
    <w:rsid w:val="00656A92"/>
    <w:rsid w:val="00656DDE"/>
    <w:rsid w:val="0066011D"/>
    <w:rsid w:val="006607C0"/>
    <w:rsid w:val="006613A6"/>
    <w:rsid w:val="006627A2"/>
    <w:rsid w:val="006634E6"/>
    <w:rsid w:val="006655EE"/>
    <w:rsid w:val="00665EE9"/>
    <w:rsid w:val="00666AE7"/>
    <w:rsid w:val="00667EE7"/>
    <w:rsid w:val="00670922"/>
    <w:rsid w:val="00670BE1"/>
    <w:rsid w:val="0067171B"/>
    <w:rsid w:val="0067218F"/>
    <w:rsid w:val="006741F2"/>
    <w:rsid w:val="00674CC3"/>
    <w:rsid w:val="00675C72"/>
    <w:rsid w:val="006771F9"/>
    <w:rsid w:val="006776D7"/>
    <w:rsid w:val="00681003"/>
    <w:rsid w:val="006817C9"/>
    <w:rsid w:val="006818E5"/>
    <w:rsid w:val="00683730"/>
    <w:rsid w:val="00683ECE"/>
    <w:rsid w:val="006949ED"/>
    <w:rsid w:val="00695FC2"/>
    <w:rsid w:val="00696949"/>
    <w:rsid w:val="00697052"/>
    <w:rsid w:val="006A3897"/>
    <w:rsid w:val="006A46FB"/>
    <w:rsid w:val="006A5D41"/>
    <w:rsid w:val="006A5E28"/>
    <w:rsid w:val="006A697B"/>
    <w:rsid w:val="006A7AFF"/>
    <w:rsid w:val="006B0A42"/>
    <w:rsid w:val="006B1816"/>
    <w:rsid w:val="006B2099"/>
    <w:rsid w:val="006B50CF"/>
    <w:rsid w:val="006C03B8"/>
    <w:rsid w:val="006C5EC9"/>
    <w:rsid w:val="006C6059"/>
    <w:rsid w:val="006C6BCC"/>
    <w:rsid w:val="006C7522"/>
    <w:rsid w:val="006D1E26"/>
    <w:rsid w:val="006D6E5F"/>
    <w:rsid w:val="006D6F08"/>
    <w:rsid w:val="006E062C"/>
    <w:rsid w:val="006E28B7"/>
    <w:rsid w:val="006E3310"/>
    <w:rsid w:val="006E4E39"/>
    <w:rsid w:val="006E4E3C"/>
    <w:rsid w:val="006E5042"/>
    <w:rsid w:val="006E565E"/>
    <w:rsid w:val="006E673D"/>
    <w:rsid w:val="006E6EAF"/>
    <w:rsid w:val="006E7D3B"/>
    <w:rsid w:val="006F0E49"/>
    <w:rsid w:val="006F1B70"/>
    <w:rsid w:val="006F341D"/>
    <w:rsid w:val="006F3CDE"/>
    <w:rsid w:val="006F58D4"/>
    <w:rsid w:val="006F6185"/>
    <w:rsid w:val="00700EF5"/>
    <w:rsid w:val="0070346E"/>
    <w:rsid w:val="00704EDB"/>
    <w:rsid w:val="00706101"/>
    <w:rsid w:val="00707072"/>
    <w:rsid w:val="00707D61"/>
    <w:rsid w:val="00712287"/>
    <w:rsid w:val="00712772"/>
    <w:rsid w:val="0071447C"/>
    <w:rsid w:val="007148D3"/>
    <w:rsid w:val="00715B9A"/>
    <w:rsid w:val="0072491F"/>
    <w:rsid w:val="00725C26"/>
    <w:rsid w:val="00726EA6"/>
    <w:rsid w:val="00727208"/>
    <w:rsid w:val="00727680"/>
    <w:rsid w:val="007348B1"/>
    <w:rsid w:val="007362A6"/>
    <w:rsid w:val="00736D7D"/>
    <w:rsid w:val="00740E58"/>
    <w:rsid w:val="007445A0"/>
    <w:rsid w:val="0074524B"/>
    <w:rsid w:val="00747D8B"/>
    <w:rsid w:val="00751228"/>
    <w:rsid w:val="007571E1"/>
    <w:rsid w:val="00757584"/>
    <w:rsid w:val="00757F59"/>
    <w:rsid w:val="007604B2"/>
    <w:rsid w:val="00765281"/>
    <w:rsid w:val="00766BAD"/>
    <w:rsid w:val="007728BA"/>
    <w:rsid w:val="007730BD"/>
    <w:rsid w:val="007755F2"/>
    <w:rsid w:val="00776971"/>
    <w:rsid w:val="0078177E"/>
    <w:rsid w:val="0078304C"/>
    <w:rsid w:val="00783673"/>
    <w:rsid w:val="00785490"/>
    <w:rsid w:val="007925EA"/>
    <w:rsid w:val="00793CD8"/>
    <w:rsid w:val="00795C21"/>
    <w:rsid w:val="00795C92"/>
    <w:rsid w:val="00796231"/>
    <w:rsid w:val="007A1CB3"/>
    <w:rsid w:val="007A306F"/>
    <w:rsid w:val="007A43A6"/>
    <w:rsid w:val="007A58A6"/>
    <w:rsid w:val="007B0D80"/>
    <w:rsid w:val="007B3D2D"/>
    <w:rsid w:val="007B50AE"/>
    <w:rsid w:val="007B51DF"/>
    <w:rsid w:val="007C05DD"/>
    <w:rsid w:val="007C3D18"/>
    <w:rsid w:val="007C60BF"/>
    <w:rsid w:val="007C6A07"/>
    <w:rsid w:val="007C75A1"/>
    <w:rsid w:val="007C77A5"/>
    <w:rsid w:val="007D04E5"/>
    <w:rsid w:val="007D543F"/>
    <w:rsid w:val="007D5901"/>
    <w:rsid w:val="007D7526"/>
    <w:rsid w:val="007E3FC5"/>
    <w:rsid w:val="007E4610"/>
    <w:rsid w:val="007E4715"/>
    <w:rsid w:val="007E4B78"/>
    <w:rsid w:val="007E505B"/>
    <w:rsid w:val="007E543C"/>
    <w:rsid w:val="007E7091"/>
    <w:rsid w:val="007E70F9"/>
    <w:rsid w:val="00803FAE"/>
    <w:rsid w:val="0080605F"/>
    <w:rsid w:val="00807786"/>
    <w:rsid w:val="00810181"/>
    <w:rsid w:val="00811FCB"/>
    <w:rsid w:val="008158D6"/>
    <w:rsid w:val="00817196"/>
    <w:rsid w:val="008235DB"/>
    <w:rsid w:val="00824AB4"/>
    <w:rsid w:val="00825C42"/>
    <w:rsid w:val="00825D25"/>
    <w:rsid w:val="00827D6F"/>
    <w:rsid w:val="008376AC"/>
    <w:rsid w:val="008444E8"/>
    <w:rsid w:val="00844E80"/>
    <w:rsid w:val="008457B1"/>
    <w:rsid w:val="00846FE7"/>
    <w:rsid w:val="00854F97"/>
    <w:rsid w:val="00856911"/>
    <w:rsid w:val="00863767"/>
    <w:rsid w:val="008677FD"/>
    <w:rsid w:val="008706D4"/>
    <w:rsid w:val="00870F8A"/>
    <w:rsid w:val="00871267"/>
    <w:rsid w:val="008719A4"/>
    <w:rsid w:val="00871D23"/>
    <w:rsid w:val="00874312"/>
    <w:rsid w:val="0087437C"/>
    <w:rsid w:val="00875A19"/>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30F7"/>
    <w:rsid w:val="008C4958"/>
    <w:rsid w:val="008C4BAA"/>
    <w:rsid w:val="008C6AE8"/>
    <w:rsid w:val="008C7573"/>
    <w:rsid w:val="008D274D"/>
    <w:rsid w:val="008D34F1"/>
    <w:rsid w:val="008D39D8"/>
    <w:rsid w:val="008D553F"/>
    <w:rsid w:val="008D6D1A"/>
    <w:rsid w:val="008D7B3E"/>
    <w:rsid w:val="008E065E"/>
    <w:rsid w:val="008E0927"/>
    <w:rsid w:val="008E1909"/>
    <w:rsid w:val="008E4FD7"/>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220B6"/>
    <w:rsid w:val="00931BD9"/>
    <w:rsid w:val="009368F3"/>
    <w:rsid w:val="009407B1"/>
    <w:rsid w:val="00941636"/>
    <w:rsid w:val="00943742"/>
    <w:rsid w:val="00945C05"/>
    <w:rsid w:val="00946945"/>
    <w:rsid w:val="00947713"/>
    <w:rsid w:val="00950DE7"/>
    <w:rsid w:val="00953920"/>
    <w:rsid w:val="00953D47"/>
    <w:rsid w:val="0095681E"/>
    <w:rsid w:val="009572D4"/>
    <w:rsid w:val="00957DD7"/>
    <w:rsid w:val="00961921"/>
    <w:rsid w:val="00963E2D"/>
    <w:rsid w:val="0096430A"/>
    <w:rsid w:val="0096554B"/>
    <w:rsid w:val="0096584A"/>
    <w:rsid w:val="00971F08"/>
    <w:rsid w:val="009724AE"/>
    <w:rsid w:val="0097603D"/>
    <w:rsid w:val="00976949"/>
    <w:rsid w:val="009771AD"/>
    <w:rsid w:val="00980477"/>
    <w:rsid w:val="00985253"/>
    <w:rsid w:val="009853B3"/>
    <w:rsid w:val="00990630"/>
    <w:rsid w:val="00991761"/>
    <w:rsid w:val="009930C0"/>
    <w:rsid w:val="00994DCA"/>
    <w:rsid w:val="009960EC"/>
    <w:rsid w:val="009970DD"/>
    <w:rsid w:val="009971F1"/>
    <w:rsid w:val="009A0FBA"/>
    <w:rsid w:val="009A1601"/>
    <w:rsid w:val="009A462D"/>
    <w:rsid w:val="009A516A"/>
    <w:rsid w:val="009A5CBA"/>
    <w:rsid w:val="009B1F30"/>
    <w:rsid w:val="009B3AC2"/>
    <w:rsid w:val="009B4DF4"/>
    <w:rsid w:val="009B564E"/>
    <w:rsid w:val="009B7E87"/>
    <w:rsid w:val="009C403E"/>
    <w:rsid w:val="009C7F11"/>
    <w:rsid w:val="009D4FF0"/>
    <w:rsid w:val="009D6510"/>
    <w:rsid w:val="009D703C"/>
    <w:rsid w:val="009D718F"/>
    <w:rsid w:val="009E068F"/>
    <w:rsid w:val="009E14E0"/>
    <w:rsid w:val="009E35DB"/>
    <w:rsid w:val="009E47A3"/>
    <w:rsid w:val="009E7861"/>
    <w:rsid w:val="009F08F3"/>
    <w:rsid w:val="009F102D"/>
    <w:rsid w:val="009F344F"/>
    <w:rsid w:val="00A001C7"/>
    <w:rsid w:val="00A048A8"/>
    <w:rsid w:val="00A04F49"/>
    <w:rsid w:val="00A073EF"/>
    <w:rsid w:val="00A115AA"/>
    <w:rsid w:val="00A13E54"/>
    <w:rsid w:val="00A14DD7"/>
    <w:rsid w:val="00A17405"/>
    <w:rsid w:val="00A17F63"/>
    <w:rsid w:val="00A2052C"/>
    <w:rsid w:val="00A2193B"/>
    <w:rsid w:val="00A2351A"/>
    <w:rsid w:val="00A264A9"/>
    <w:rsid w:val="00A27785"/>
    <w:rsid w:val="00A30187"/>
    <w:rsid w:val="00A30C7C"/>
    <w:rsid w:val="00A3448A"/>
    <w:rsid w:val="00A36297"/>
    <w:rsid w:val="00A41E2B"/>
    <w:rsid w:val="00A45B74"/>
    <w:rsid w:val="00A52E1D"/>
    <w:rsid w:val="00A61499"/>
    <w:rsid w:val="00A61664"/>
    <w:rsid w:val="00A62A77"/>
    <w:rsid w:val="00A63483"/>
    <w:rsid w:val="00A63BF3"/>
    <w:rsid w:val="00A657D7"/>
    <w:rsid w:val="00A660AC"/>
    <w:rsid w:val="00A66F55"/>
    <w:rsid w:val="00A67E6C"/>
    <w:rsid w:val="00A71512"/>
    <w:rsid w:val="00A71B99"/>
    <w:rsid w:val="00A739D0"/>
    <w:rsid w:val="00A761D4"/>
    <w:rsid w:val="00A77EC4"/>
    <w:rsid w:val="00A86768"/>
    <w:rsid w:val="00A92879"/>
    <w:rsid w:val="00A93600"/>
    <w:rsid w:val="00A9442A"/>
    <w:rsid w:val="00AA016F"/>
    <w:rsid w:val="00AA0E98"/>
    <w:rsid w:val="00AA1ED6"/>
    <w:rsid w:val="00AA41C0"/>
    <w:rsid w:val="00AA51D6"/>
    <w:rsid w:val="00AB0BC8"/>
    <w:rsid w:val="00AB11CA"/>
    <w:rsid w:val="00AB14D9"/>
    <w:rsid w:val="00AB4AB8"/>
    <w:rsid w:val="00AB655E"/>
    <w:rsid w:val="00AC007F"/>
    <w:rsid w:val="00AC2ECD"/>
    <w:rsid w:val="00AC3119"/>
    <w:rsid w:val="00AC441E"/>
    <w:rsid w:val="00AC49FB"/>
    <w:rsid w:val="00AC5A10"/>
    <w:rsid w:val="00AD0AA3"/>
    <w:rsid w:val="00AD3F94"/>
    <w:rsid w:val="00AD4A5A"/>
    <w:rsid w:val="00AE27AC"/>
    <w:rsid w:val="00AE3743"/>
    <w:rsid w:val="00AE40E0"/>
    <w:rsid w:val="00AE4DBA"/>
    <w:rsid w:val="00AE4F07"/>
    <w:rsid w:val="00AE548B"/>
    <w:rsid w:val="00AF1C5D"/>
    <w:rsid w:val="00AF283E"/>
    <w:rsid w:val="00AF42D7"/>
    <w:rsid w:val="00B006FE"/>
    <w:rsid w:val="00B007CB"/>
    <w:rsid w:val="00B02AA9"/>
    <w:rsid w:val="00B02FA3"/>
    <w:rsid w:val="00B05084"/>
    <w:rsid w:val="00B157F9"/>
    <w:rsid w:val="00B16112"/>
    <w:rsid w:val="00B20256"/>
    <w:rsid w:val="00B20D09"/>
    <w:rsid w:val="00B2763F"/>
    <w:rsid w:val="00B27AAC"/>
    <w:rsid w:val="00B30929"/>
    <w:rsid w:val="00B34996"/>
    <w:rsid w:val="00B372AA"/>
    <w:rsid w:val="00B40445"/>
    <w:rsid w:val="00B41888"/>
    <w:rsid w:val="00B45A52"/>
    <w:rsid w:val="00B46175"/>
    <w:rsid w:val="00B6188F"/>
    <w:rsid w:val="00B6578E"/>
    <w:rsid w:val="00B664C7"/>
    <w:rsid w:val="00B71051"/>
    <w:rsid w:val="00B739F6"/>
    <w:rsid w:val="00B81A6C"/>
    <w:rsid w:val="00B83E9A"/>
    <w:rsid w:val="00B840A3"/>
    <w:rsid w:val="00B85DE5"/>
    <w:rsid w:val="00B90F73"/>
    <w:rsid w:val="00B93B59"/>
    <w:rsid w:val="00B9406A"/>
    <w:rsid w:val="00BA2280"/>
    <w:rsid w:val="00BA2A08"/>
    <w:rsid w:val="00BA56D2"/>
    <w:rsid w:val="00BA76E0"/>
    <w:rsid w:val="00BB2A25"/>
    <w:rsid w:val="00BB2B1C"/>
    <w:rsid w:val="00BB51E9"/>
    <w:rsid w:val="00BB6B52"/>
    <w:rsid w:val="00BC0FDC"/>
    <w:rsid w:val="00BC3053"/>
    <w:rsid w:val="00BC4D2E"/>
    <w:rsid w:val="00BD2316"/>
    <w:rsid w:val="00BD48AC"/>
    <w:rsid w:val="00BD5F1A"/>
    <w:rsid w:val="00BE1234"/>
    <w:rsid w:val="00BE2FA6"/>
    <w:rsid w:val="00BE333F"/>
    <w:rsid w:val="00BE4FBB"/>
    <w:rsid w:val="00BE7406"/>
    <w:rsid w:val="00BE7603"/>
    <w:rsid w:val="00BF3279"/>
    <w:rsid w:val="00BF3B64"/>
    <w:rsid w:val="00BF74C7"/>
    <w:rsid w:val="00C015F1"/>
    <w:rsid w:val="00C01F33"/>
    <w:rsid w:val="00C02CC6"/>
    <w:rsid w:val="00C0323C"/>
    <w:rsid w:val="00C040F7"/>
    <w:rsid w:val="00C041B0"/>
    <w:rsid w:val="00C044AB"/>
    <w:rsid w:val="00C046FD"/>
    <w:rsid w:val="00C05706"/>
    <w:rsid w:val="00C07377"/>
    <w:rsid w:val="00C10478"/>
    <w:rsid w:val="00C12107"/>
    <w:rsid w:val="00C14ADD"/>
    <w:rsid w:val="00C14D4B"/>
    <w:rsid w:val="00C154BB"/>
    <w:rsid w:val="00C2294B"/>
    <w:rsid w:val="00C24345"/>
    <w:rsid w:val="00C251AE"/>
    <w:rsid w:val="00C279B5"/>
    <w:rsid w:val="00C27C45"/>
    <w:rsid w:val="00C3719D"/>
    <w:rsid w:val="00C37251"/>
    <w:rsid w:val="00C4117D"/>
    <w:rsid w:val="00C53F43"/>
    <w:rsid w:val="00C54995"/>
    <w:rsid w:val="00C54D41"/>
    <w:rsid w:val="00C60783"/>
    <w:rsid w:val="00C64672"/>
    <w:rsid w:val="00C667B6"/>
    <w:rsid w:val="00C70697"/>
    <w:rsid w:val="00C72EF4"/>
    <w:rsid w:val="00C75D2F"/>
    <w:rsid w:val="00C767BE"/>
    <w:rsid w:val="00C76E3C"/>
    <w:rsid w:val="00C77E55"/>
    <w:rsid w:val="00C81568"/>
    <w:rsid w:val="00C86DD8"/>
    <w:rsid w:val="00C9027A"/>
    <w:rsid w:val="00C9068E"/>
    <w:rsid w:val="00C92784"/>
    <w:rsid w:val="00C93C4B"/>
    <w:rsid w:val="00C944AB"/>
    <w:rsid w:val="00C95B40"/>
    <w:rsid w:val="00C976A6"/>
    <w:rsid w:val="00CA1ED8"/>
    <w:rsid w:val="00CB1F63"/>
    <w:rsid w:val="00CB7170"/>
    <w:rsid w:val="00CC040E"/>
    <w:rsid w:val="00CC111F"/>
    <w:rsid w:val="00CC2011"/>
    <w:rsid w:val="00CC3EA0"/>
    <w:rsid w:val="00CC7B45"/>
    <w:rsid w:val="00CD1108"/>
    <w:rsid w:val="00CD1188"/>
    <w:rsid w:val="00CD2ED1"/>
    <w:rsid w:val="00CD337B"/>
    <w:rsid w:val="00CD783B"/>
    <w:rsid w:val="00CE0424"/>
    <w:rsid w:val="00CE256D"/>
    <w:rsid w:val="00CE7561"/>
    <w:rsid w:val="00CF1354"/>
    <w:rsid w:val="00CF3B1F"/>
    <w:rsid w:val="00CF3BF6"/>
    <w:rsid w:val="00CF625B"/>
    <w:rsid w:val="00CF687E"/>
    <w:rsid w:val="00D0349B"/>
    <w:rsid w:val="00D100D5"/>
    <w:rsid w:val="00D10249"/>
    <w:rsid w:val="00D115C3"/>
    <w:rsid w:val="00D11897"/>
    <w:rsid w:val="00D13135"/>
    <w:rsid w:val="00D13E4E"/>
    <w:rsid w:val="00D167C4"/>
    <w:rsid w:val="00D239A7"/>
    <w:rsid w:val="00D23F47"/>
    <w:rsid w:val="00D323F0"/>
    <w:rsid w:val="00D36E71"/>
    <w:rsid w:val="00D37D87"/>
    <w:rsid w:val="00D40B33"/>
    <w:rsid w:val="00D4318F"/>
    <w:rsid w:val="00D438BF"/>
    <w:rsid w:val="00D440F8"/>
    <w:rsid w:val="00D50109"/>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4EE6"/>
    <w:rsid w:val="00DC53EF"/>
    <w:rsid w:val="00DD0829"/>
    <w:rsid w:val="00DE34EA"/>
    <w:rsid w:val="00DE5608"/>
    <w:rsid w:val="00DE58D0"/>
    <w:rsid w:val="00DE654F"/>
    <w:rsid w:val="00DF0B6E"/>
    <w:rsid w:val="00DF15E0"/>
    <w:rsid w:val="00DF37A0"/>
    <w:rsid w:val="00E033FF"/>
    <w:rsid w:val="00E110E7"/>
    <w:rsid w:val="00E11B20"/>
    <w:rsid w:val="00E1276D"/>
    <w:rsid w:val="00E15556"/>
    <w:rsid w:val="00E17EFF"/>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0D91"/>
    <w:rsid w:val="00E53B75"/>
    <w:rsid w:val="00E5482F"/>
    <w:rsid w:val="00E54E3B"/>
    <w:rsid w:val="00E57565"/>
    <w:rsid w:val="00E63838"/>
    <w:rsid w:val="00E64434"/>
    <w:rsid w:val="00E67C51"/>
    <w:rsid w:val="00E702B0"/>
    <w:rsid w:val="00E7066F"/>
    <w:rsid w:val="00E72EFC"/>
    <w:rsid w:val="00E758EC"/>
    <w:rsid w:val="00E77D15"/>
    <w:rsid w:val="00E80841"/>
    <w:rsid w:val="00E81D45"/>
    <w:rsid w:val="00E8234C"/>
    <w:rsid w:val="00E8349C"/>
    <w:rsid w:val="00E83AA9"/>
    <w:rsid w:val="00E85928"/>
    <w:rsid w:val="00E87822"/>
    <w:rsid w:val="00E90395"/>
    <w:rsid w:val="00E90E49"/>
    <w:rsid w:val="00E917F9"/>
    <w:rsid w:val="00E9291C"/>
    <w:rsid w:val="00E93FFE"/>
    <w:rsid w:val="00E94F8A"/>
    <w:rsid w:val="00E97CFC"/>
    <w:rsid w:val="00EA7A41"/>
    <w:rsid w:val="00EB077B"/>
    <w:rsid w:val="00EB4EA2"/>
    <w:rsid w:val="00EB60AF"/>
    <w:rsid w:val="00EC27C6"/>
    <w:rsid w:val="00EC4207"/>
    <w:rsid w:val="00EC5653"/>
    <w:rsid w:val="00EC71CE"/>
    <w:rsid w:val="00ED1006"/>
    <w:rsid w:val="00EE5085"/>
    <w:rsid w:val="00EF18FE"/>
    <w:rsid w:val="00EF56BB"/>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5232"/>
    <w:rsid w:val="00F3591D"/>
    <w:rsid w:val="00F37212"/>
    <w:rsid w:val="00F40F0C"/>
    <w:rsid w:val="00F43F60"/>
    <w:rsid w:val="00F4766C"/>
    <w:rsid w:val="00F507D1"/>
    <w:rsid w:val="00F519CE"/>
    <w:rsid w:val="00F51ADA"/>
    <w:rsid w:val="00F570AE"/>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1DEE"/>
    <w:rsid w:val="00F8456C"/>
    <w:rsid w:val="00F856BB"/>
    <w:rsid w:val="00F859D8"/>
    <w:rsid w:val="00F868F5"/>
    <w:rsid w:val="00F9056A"/>
    <w:rsid w:val="00F90F8D"/>
    <w:rsid w:val="00F92782"/>
    <w:rsid w:val="00F93AA9"/>
    <w:rsid w:val="00F96985"/>
    <w:rsid w:val="00F97838"/>
    <w:rsid w:val="00FA15B9"/>
    <w:rsid w:val="00FA2BB3"/>
    <w:rsid w:val="00FB3B11"/>
    <w:rsid w:val="00FB4C80"/>
    <w:rsid w:val="00FB6A6A"/>
    <w:rsid w:val="00FC4973"/>
    <w:rsid w:val="00FC7429"/>
    <w:rsid w:val="00FD07F6"/>
    <w:rsid w:val="00FD1EC8"/>
    <w:rsid w:val="00FD47ED"/>
    <w:rsid w:val="00FD4985"/>
    <w:rsid w:val="00FD74DB"/>
    <w:rsid w:val="00FD7660"/>
    <w:rsid w:val="00FE0655"/>
    <w:rsid w:val="00FE2365"/>
    <w:rsid w:val="00FE4620"/>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0E2F84"/>
  <w15:chartTrackingRefBased/>
  <w15:docId w15:val="{DF444EAE-A78D-4096-9ECE-CED73A2DF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E5042"/>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6E504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E504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E5042"/>
    <w:pPr>
      <w:numPr>
        <w:ilvl w:val="2"/>
      </w:numPr>
      <w:spacing w:before="120"/>
      <w:outlineLvl w:val="2"/>
    </w:pPr>
    <w:rPr>
      <w:sz w:val="28"/>
      <w:szCs w:val="28"/>
    </w:rPr>
  </w:style>
  <w:style w:type="paragraph" w:styleId="Heading4">
    <w:name w:val="heading 4"/>
    <w:basedOn w:val="Heading3"/>
    <w:next w:val="Normal"/>
    <w:qFormat/>
    <w:rsid w:val="006E5042"/>
    <w:pPr>
      <w:numPr>
        <w:ilvl w:val="3"/>
      </w:numPr>
      <w:outlineLvl w:val="3"/>
    </w:pPr>
    <w:rPr>
      <w:sz w:val="24"/>
      <w:szCs w:val="24"/>
    </w:rPr>
  </w:style>
  <w:style w:type="paragraph" w:styleId="Heading5">
    <w:name w:val="heading 5"/>
    <w:basedOn w:val="Heading4"/>
    <w:next w:val="Normal"/>
    <w:qFormat/>
    <w:rsid w:val="006E5042"/>
    <w:pPr>
      <w:numPr>
        <w:ilvl w:val="4"/>
      </w:numPr>
      <w:outlineLvl w:val="4"/>
    </w:pPr>
    <w:rPr>
      <w:sz w:val="22"/>
      <w:szCs w:val="22"/>
    </w:rPr>
  </w:style>
  <w:style w:type="paragraph" w:styleId="Heading6">
    <w:name w:val="heading 6"/>
    <w:basedOn w:val="Normal"/>
    <w:next w:val="Normal"/>
    <w:qFormat/>
    <w:rsid w:val="006E5042"/>
    <w:pPr>
      <w:keepNext/>
      <w:keepLines/>
      <w:numPr>
        <w:ilvl w:val="5"/>
        <w:numId w:val="1"/>
      </w:numPr>
      <w:spacing w:before="120"/>
      <w:outlineLvl w:val="5"/>
    </w:pPr>
    <w:rPr>
      <w:rFonts w:cs="Arial"/>
    </w:rPr>
  </w:style>
  <w:style w:type="paragraph" w:styleId="Heading7">
    <w:name w:val="heading 7"/>
    <w:basedOn w:val="Normal"/>
    <w:next w:val="Normal"/>
    <w:qFormat/>
    <w:rsid w:val="006E5042"/>
    <w:pPr>
      <w:keepNext/>
      <w:keepLines/>
      <w:numPr>
        <w:ilvl w:val="6"/>
        <w:numId w:val="1"/>
      </w:numPr>
      <w:spacing w:before="120"/>
      <w:outlineLvl w:val="6"/>
    </w:pPr>
    <w:rPr>
      <w:rFonts w:cs="Arial"/>
    </w:rPr>
  </w:style>
  <w:style w:type="paragraph" w:styleId="Heading8">
    <w:name w:val="heading 8"/>
    <w:basedOn w:val="Heading7"/>
    <w:next w:val="Normal"/>
    <w:qFormat/>
    <w:rsid w:val="006E5042"/>
    <w:pPr>
      <w:numPr>
        <w:ilvl w:val="7"/>
      </w:numPr>
      <w:outlineLvl w:val="7"/>
    </w:pPr>
  </w:style>
  <w:style w:type="paragraph" w:styleId="Heading9">
    <w:name w:val="heading 9"/>
    <w:basedOn w:val="Heading8"/>
    <w:next w:val="Normal"/>
    <w:qFormat/>
    <w:rsid w:val="006E5042"/>
    <w:pPr>
      <w:numPr>
        <w:ilvl w:val="8"/>
      </w:numPr>
      <w:outlineLvl w:val="8"/>
    </w:pPr>
  </w:style>
  <w:style w:type="character" w:default="1" w:styleId="DefaultParagraphFont">
    <w:name w:val="Default Paragraph Font"/>
    <w:uiPriority w:val="1"/>
    <w:semiHidden/>
    <w:unhideWhenUsed/>
    <w:rsid w:val="006E504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E5042"/>
  </w:style>
  <w:style w:type="paragraph" w:styleId="TOC8">
    <w:name w:val="toc 8"/>
    <w:basedOn w:val="TOC1"/>
    <w:semiHidden/>
    <w:rsid w:val="006E5042"/>
    <w:pPr>
      <w:spacing w:before="180"/>
      <w:ind w:left="2693" w:hanging="2693"/>
    </w:pPr>
    <w:rPr>
      <w:b w:val="0"/>
      <w:bCs/>
    </w:rPr>
  </w:style>
  <w:style w:type="paragraph" w:styleId="TOC1">
    <w:name w:val="toc 1"/>
    <w:aliases w:val="Observation TOC2"/>
    <w:uiPriority w:val="39"/>
    <w:rsid w:val="006E504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E5042"/>
    <w:pPr>
      <w:keepNext/>
      <w:keepLines/>
      <w:spacing w:before="180"/>
      <w:jc w:val="center"/>
    </w:pPr>
  </w:style>
  <w:style w:type="paragraph" w:styleId="Caption">
    <w:name w:val="caption"/>
    <w:basedOn w:val="Normal"/>
    <w:next w:val="Normal"/>
    <w:qFormat/>
    <w:rsid w:val="006E5042"/>
    <w:pPr>
      <w:spacing w:after="240"/>
      <w:jc w:val="center"/>
    </w:pPr>
    <w:rPr>
      <w:b/>
      <w:bCs/>
    </w:rPr>
  </w:style>
  <w:style w:type="paragraph" w:styleId="TOC5">
    <w:name w:val="toc 5"/>
    <w:aliases w:val="Observation TOC"/>
    <w:basedOn w:val="TOC4"/>
    <w:semiHidden/>
    <w:rsid w:val="006E5042"/>
    <w:pPr>
      <w:tabs>
        <w:tab w:val="right" w:pos="1701"/>
      </w:tabs>
      <w:ind w:left="1701" w:hanging="1701"/>
    </w:pPr>
  </w:style>
  <w:style w:type="paragraph" w:styleId="TOC4">
    <w:name w:val="toc 4"/>
    <w:basedOn w:val="TOC3"/>
    <w:semiHidden/>
    <w:rsid w:val="006E5042"/>
    <w:pPr>
      <w:ind w:left="1418" w:hanging="1418"/>
    </w:pPr>
  </w:style>
  <w:style w:type="paragraph" w:styleId="TOC3">
    <w:name w:val="toc 3"/>
    <w:basedOn w:val="TOC2"/>
    <w:semiHidden/>
    <w:rsid w:val="006E5042"/>
    <w:pPr>
      <w:ind w:left="1134" w:hanging="1134"/>
    </w:pPr>
  </w:style>
  <w:style w:type="paragraph" w:styleId="TOC2">
    <w:name w:val="toc 2"/>
    <w:basedOn w:val="TOC1"/>
    <w:semiHidden/>
    <w:rsid w:val="006E5042"/>
    <w:pPr>
      <w:keepNext w:val="0"/>
      <w:spacing w:before="0"/>
      <w:ind w:left="851" w:hanging="851"/>
    </w:pPr>
    <w:rPr>
      <w:szCs w:val="20"/>
    </w:rPr>
  </w:style>
  <w:style w:type="paragraph" w:styleId="Index2">
    <w:name w:val="index 2"/>
    <w:basedOn w:val="Index1"/>
    <w:semiHidden/>
    <w:rsid w:val="006E5042"/>
    <w:pPr>
      <w:ind w:left="284"/>
    </w:pPr>
  </w:style>
  <w:style w:type="paragraph" w:styleId="Index1">
    <w:name w:val="index 1"/>
    <w:basedOn w:val="Normal"/>
    <w:semiHidden/>
    <w:rsid w:val="006E5042"/>
    <w:pPr>
      <w:keepLines/>
      <w:spacing w:after="0"/>
    </w:pPr>
  </w:style>
  <w:style w:type="paragraph" w:styleId="DocumentMap">
    <w:name w:val="Document Map"/>
    <w:basedOn w:val="Normal"/>
    <w:semiHidden/>
    <w:rsid w:val="006E5042"/>
    <w:pPr>
      <w:shd w:val="clear" w:color="auto" w:fill="000080"/>
    </w:pPr>
    <w:rPr>
      <w:rFonts w:ascii="Tahoma" w:hAnsi="Tahoma" w:cs="Tahoma"/>
    </w:rPr>
  </w:style>
  <w:style w:type="paragraph" w:styleId="ListNumber2">
    <w:name w:val="List Number 2"/>
    <w:basedOn w:val="ListNumber"/>
    <w:rsid w:val="006E5042"/>
    <w:pPr>
      <w:ind w:left="851"/>
    </w:pPr>
  </w:style>
  <w:style w:type="paragraph" w:styleId="ListNumber">
    <w:name w:val="List Number"/>
    <w:basedOn w:val="List"/>
    <w:rsid w:val="006E5042"/>
  </w:style>
  <w:style w:type="paragraph" w:styleId="List">
    <w:name w:val="List"/>
    <w:basedOn w:val="Normal"/>
    <w:rsid w:val="006E5042"/>
    <w:pPr>
      <w:ind w:left="568" w:hanging="284"/>
    </w:pPr>
  </w:style>
  <w:style w:type="paragraph" w:styleId="Header">
    <w:name w:val="header"/>
    <w:rsid w:val="006E504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E5042"/>
    <w:rPr>
      <w:b/>
      <w:bCs/>
      <w:position w:val="6"/>
      <w:sz w:val="16"/>
      <w:szCs w:val="16"/>
    </w:rPr>
  </w:style>
  <w:style w:type="paragraph" w:styleId="FootnoteText">
    <w:name w:val="footnote text"/>
    <w:basedOn w:val="Normal"/>
    <w:semiHidden/>
    <w:rsid w:val="006E5042"/>
    <w:pPr>
      <w:keepLines/>
      <w:spacing w:after="0"/>
      <w:ind w:left="454" w:hanging="454"/>
    </w:pPr>
    <w:rPr>
      <w:sz w:val="16"/>
      <w:szCs w:val="16"/>
    </w:rPr>
  </w:style>
  <w:style w:type="paragraph" w:customStyle="1" w:styleId="3GPPHeader">
    <w:name w:val="3GPP_Header"/>
    <w:basedOn w:val="Normal"/>
    <w:rsid w:val="006E5042"/>
    <w:pPr>
      <w:tabs>
        <w:tab w:val="left" w:pos="1701"/>
        <w:tab w:val="right" w:pos="9639"/>
      </w:tabs>
      <w:spacing w:after="240"/>
    </w:pPr>
    <w:rPr>
      <w:b/>
      <w:sz w:val="24"/>
    </w:rPr>
  </w:style>
  <w:style w:type="paragraph" w:styleId="TOC9">
    <w:name w:val="toc 9"/>
    <w:basedOn w:val="TOC8"/>
    <w:semiHidden/>
    <w:rsid w:val="006E5042"/>
    <w:pPr>
      <w:ind w:left="1418" w:hanging="1418"/>
    </w:pPr>
  </w:style>
  <w:style w:type="paragraph" w:styleId="TOC6">
    <w:name w:val="toc 6"/>
    <w:basedOn w:val="TOC5"/>
    <w:next w:val="Normal"/>
    <w:semiHidden/>
    <w:rsid w:val="006E5042"/>
    <w:pPr>
      <w:ind w:left="1985" w:hanging="1985"/>
    </w:pPr>
  </w:style>
  <w:style w:type="paragraph" w:styleId="TOC7">
    <w:name w:val="toc 7"/>
    <w:basedOn w:val="TOC6"/>
    <w:next w:val="Normal"/>
    <w:semiHidden/>
    <w:rsid w:val="006E5042"/>
    <w:pPr>
      <w:ind w:left="2268" w:hanging="2268"/>
    </w:pPr>
  </w:style>
  <w:style w:type="paragraph" w:styleId="ListBullet2">
    <w:name w:val="List Bullet 2"/>
    <w:basedOn w:val="ListBullet"/>
    <w:rsid w:val="006E5042"/>
    <w:pPr>
      <w:numPr>
        <w:numId w:val="6"/>
      </w:numPr>
    </w:pPr>
  </w:style>
  <w:style w:type="paragraph" w:styleId="ListBullet">
    <w:name w:val="List Bullet"/>
    <w:basedOn w:val="BodyText"/>
    <w:rsid w:val="006E5042"/>
    <w:pPr>
      <w:numPr>
        <w:numId w:val="5"/>
      </w:numPr>
    </w:pPr>
  </w:style>
  <w:style w:type="paragraph" w:styleId="ListBullet3">
    <w:name w:val="List Bullet 3"/>
    <w:basedOn w:val="ListBullet2"/>
    <w:rsid w:val="006E5042"/>
    <w:pPr>
      <w:numPr>
        <w:numId w:val="7"/>
      </w:numPr>
    </w:pPr>
  </w:style>
  <w:style w:type="paragraph" w:customStyle="1" w:styleId="EQ">
    <w:name w:val="EQ"/>
    <w:basedOn w:val="Normal"/>
    <w:next w:val="Normal"/>
    <w:rsid w:val="006E5042"/>
    <w:pPr>
      <w:keepLines/>
      <w:tabs>
        <w:tab w:val="center" w:pos="4536"/>
        <w:tab w:val="right" w:pos="9072"/>
      </w:tabs>
      <w:spacing w:after="180"/>
      <w:jc w:val="left"/>
    </w:pPr>
    <w:rPr>
      <w:noProof/>
      <w:lang w:eastAsia="en-US"/>
    </w:rPr>
  </w:style>
  <w:style w:type="paragraph" w:styleId="List2">
    <w:name w:val="List 2"/>
    <w:basedOn w:val="List"/>
    <w:rsid w:val="006E5042"/>
    <w:pPr>
      <w:ind w:left="851"/>
    </w:pPr>
  </w:style>
  <w:style w:type="paragraph" w:styleId="List3">
    <w:name w:val="List 3"/>
    <w:basedOn w:val="List2"/>
    <w:rsid w:val="006E5042"/>
    <w:pPr>
      <w:ind w:left="1135"/>
    </w:pPr>
  </w:style>
  <w:style w:type="paragraph" w:styleId="List4">
    <w:name w:val="List 4"/>
    <w:basedOn w:val="List3"/>
    <w:rsid w:val="006E5042"/>
    <w:pPr>
      <w:ind w:left="1418"/>
    </w:pPr>
  </w:style>
  <w:style w:type="paragraph" w:styleId="List5">
    <w:name w:val="List 5"/>
    <w:basedOn w:val="List4"/>
    <w:rsid w:val="006E5042"/>
    <w:pPr>
      <w:ind w:left="1702"/>
    </w:pPr>
  </w:style>
  <w:style w:type="paragraph" w:customStyle="1" w:styleId="EditorsNote">
    <w:name w:val="Editor's Note"/>
    <w:basedOn w:val="Normal"/>
    <w:rsid w:val="006E5042"/>
    <w:pPr>
      <w:keepLines/>
      <w:spacing w:after="180"/>
      <w:ind w:left="1135" w:hanging="851"/>
      <w:jc w:val="left"/>
    </w:pPr>
    <w:rPr>
      <w:color w:val="FF0000"/>
      <w:lang w:eastAsia="en-US"/>
    </w:rPr>
  </w:style>
  <w:style w:type="paragraph" w:styleId="ListBullet4">
    <w:name w:val="List Bullet 4"/>
    <w:basedOn w:val="ListBullet3"/>
    <w:rsid w:val="006E5042"/>
    <w:pPr>
      <w:numPr>
        <w:numId w:val="8"/>
      </w:numPr>
    </w:pPr>
  </w:style>
  <w:style w:type="paragraph" w:styleId="ListBullet5">
    <w:name w:val="List Bullet 5"/>
    <w:basedOn w:val="ListBullet4"/>
    <w:rsid w:val="006E5042"/>
    <w:pPr>
      <w:numPr>
        <w:numId w:val="4"/>
      </w:numPr>
    </w:pPr>
  </w:style>
  <w:style w:type="paragraph" w:styleId="Footer">
    <w:name w:val="footer"/>
    <w:basedOn w:val="Header"/>
    <w:semiHidden/>
    <w:rsid w:val="006E5042"/>
    <w:pPr>
      <w:jc w:val="center"/>
    </w:pPr>
    <w:rPr>
      <w:i/>
      <w:iCs/>
    </w:rPr>
  </w:style>
  <w:style w:type="paragraph" w:customStyle="1" w:styleId="Reference">
    <w:name w:val="Reference"/>
    <w:basedOn w:val="Normal"/>
    <w:rsid w:val="006E5042"/>
    <w:pPr>
      <w:numPr>
        <w:numId w:val="2"/>
      </w:numPr>
    </w:pPr>
  </w:style>
  <w:style w:type="paragraph" w:styleId="BalloonText">
    <w:name w:val="Balloon Text"/>
    <w:basedOn w:val="Normal"/>
    <w:semiHidden/>
    <w:rsid w:val="006E5042"/>
    <w:rPr>
      <w:rFonts w:ascii="Tahoma" w:hAnsi="Tahoma" w:cs="Tahoma"/>
      <w:sz w:val="16"/>
      <w:szCs w:val="16"/>
    </w:rPr>
  </w:style>
  <w:style w:type="character" w:styleId="PageNumber">
    <w:name w:val="page number"/>
    <w:basedOn w:val="DefaultParagraphFont"/>
    <w:semiHidden/>
    <w:rsid w:val="006E5042"/>
  </w:style>
  <w:style w:type="paragraph" w:styleId="BodyText">
    <w:name w:val="Body Text"/>
    <w:basedOn w:val="Normal"/>
    <w:link w:val="BodyTextChar"/>
    <w:rsid w:val="006E5042"/>
  </w:style>
  <w:style w:type="character" w:styleId="Hyperlink">
    <w:name w:val="Hyperlink"/>
    <w:uiPriority w:val="99"/>
    <w:rsid w:val="006E5042"/>
    <w:rPr>
      <w:color w:val="0000FF"/>
      <w:u w:val="single"/>
      <w:lang w:val="en-GB"/>
    </w:rPr>
  </w:style>
  <w:style w:type="character" w:styleId="FollowedHyperlink">
    <w:name w:val="FollowedHyperlink"/>
    <w:semiHidden/>
    <w:rsid w:val="006E5042"/>
    <w:rPr>
      <w:color w:val="FF0000"/>
      <w:u w:val="single"/>
    </w:rPr>
  </w:style>
  <w:style w:type="character" w:styleId="CommentReference">
    <w:name w:val="annotation reference"/>
    <w:semiHidden/>
    <w:rsid w:val="006E5042"/>
    <w:rPr>
      <w:sz w:val="16"/>
      <w:szCs w:val="16"/>
    </w:rPr>
  </w:style>
  <w:style w:type="paragraph" w:styleId="CommentText">
    <w:name w:val="annotation text"/>
    <w:basedOn w:val="Normal"/>
    <w:semiHidden/>
    <w:rsid w:val="006E5042"/>
  </w:style>
  <w:style w:type="paragraph" w:styleId="CommentSubject">
    <w:name w:val="annotation subject"/>
    <w:basedOn w:val="CommentText"/>
    <w:next w:val="CommentText"/>
    <w:semiHidden/>
    <w:rsid w:val="006E5042"/>
    <w:rPr>
      <w:b/>
      <w:bCs/>
    </w:rPr>
  </w:style>
  <w:style w:type="character" w:customStyle="1" w:styleId="Heading1Char">
    <w:name w:val="Heading 1 Char"/>
    <w:link w:val="Heading1"/>
    <w:rsid w:val="006E5042"/>
    <w:rPr>
      <w:rFonts w:ascii="Arial" w:hAnsi="Arial" w:cs="Arial"/>
      <w:sz w:val="36"/>
      <w:szCs w:val="36"/>
      <w:lang w:val="en-GB" w:eastAsia="zh-CN"/>
    </w:rPr>
  </w:style>
  <w:style w:type="paragraph" w:customStyle="1" w:styleId="B1">
    <w:name w:val="B1"/>
    <w:basedOn w:val="List"/>
    <w:rsid w:val="006E5042"/>
    <w:pPr>
      <w:spacing w:after="180"/>
      <w:jc w:val="left"/>
    </w:pPr>
    <w:rPr>
      <w:lang w:eastAsia="en-US"/>
    </w:rPr>
  </w:style>
  <w:style w:type="paragraph" w:customStyle="1" w:styleId="B2">
    <w:name w:val="B2"/>
    <w:basedOn w:val="List2"/>
    <w:rsid w:val="006E5042"/>
    <w:pPr>
      <w:spacing w:after="180"/>
      <w:jc w:val="left"/>
    </w:pPr>
    <w:rPr>
      <w:lang w:eastAsia="en-US"/>
    </w:rPr>
  </w:style>
  <w:style w:type="paragraph" w:customStyle="1" w:styleId="B3">
    <w:name w:val="B3"/>
    <w:basedOn w:val="List3"/>
    <w:rsid w:val="006E5042"/>
    <w:pPr>
      <w:spacing w:after="180"/>
      <w:jc w:val="left"/>
    </w:pPr>
    <w:rPr>
      <w:lang w:eastAsia="en-US"/>
    </w:rPr>
  </w:style>
  <w:style w:type="paragraph" w:customStyle="1" w:styleId="B4">
    <w:name w:val="B4"/>
    <w:basedOn w:val="List4"/>
    <w:rsid w:val="006E5042"/>
    <w:pPr>
      <w:spacing w:after="180"/>
      <w:jc w:val="left"/>
    </w:pPr>
    <w:rPr>
      <w:lang w:eastAsia="en-US"/>
    </w:rPr>
  </w:style>
  <w:style w:type="paragraph" w:customStyle="1" w:styleId="Proposal">
    <w:name w:val="Proposal"/>
    <w:basedOn w:val="Normal"/>
    <w:rsid w:val="006E5042"/>
    <w:pPr>
      <w:numPr>
        <w:numId w:val="3"/>
      </w:numPr>
      <w:tabs>
        <w:tab w:val="clear" w:pos="1304"/>
        <w:tab w:val="left" w:pos="1701"/>
      </w:tabs>
      <w:ind w:left="1701" w:hanging="1701"/>
    </w:pPr>
    <w:rPr>
      <w:b/>
      <w:bCs/>
    </w:rPr>
  </w:style>
  <w:style w:type="character" w:customStyle="1" w:styleId="BodyTextChar">
    <w:name w:val="Body Text Char"/>
    <w:link w:val="BodyText"/>
    <w:rsid w:val="006E5042"/>
    <w:rPr>
      <w:rFonts w:ascii="Arial" w:hAnsi="Arial"/>
      <w:lang w:val="en-GB" w:eastAsia="zh-CN"/>
    </w:rPr>
  </w:style>
  <w:style w:type="paragraph" w:customStyle="1" w:styleId="B5">
    <w:name w:val="B5"/>
    <w:basedOn w:val="List5"/>
    <w:rsid w:val="006E5042"/>
    <w:pPr>
      <w:spacing w:after="180"/>
      <w:jc w:val="left"/>
    </w:pPr>
    <w:rPr>
      <w:lang w:eastAsia="en-US"/>
    </w:rPr>
  </w:style>
  <w:style w:type="paragraph" w:customStyle="1" w:styleId="EX">
    <w:name w:val="EX"/>
    <w:basedOn w:val="Normal"/>
    <w:rsid w:val="006E5042"/>
    <w:pPr>
      <w:keepLines/>
      <w:spacing w:after="180"/>
      <w:ind w:left="1702" w:hanging="1418"/>
      <w:jc w:val="left"/>
    </w:pPr>
    <w:rPr>
      <w:lang w:eastAsia="en-US"/>
    </w:rPr>
  </w:style>
  <w:style w:type="paragraph" w:customStyle="1" w:styleId="EW">
    <w:name w:val="EW"/>
    <w:basedOn w:val="EX"/>
    <w:rsid w:val="006E5042"/>
    <w:pPr>
      <w:spacing w:after="0"/>
    </w:pPr>
  </w:style>
  <w:style w:type="paragraph" w:customStyle="1" w:styleId="TAL">
    <w:name w:val="TAL"/>
    <w:basedOn w:val="Normal"/>
    <w:link w:val="TALCar"/>
    <w:rsid w:val="006E5042"/>
    <w:pPr>
      <w:keepNext/>
      <w:keepLines/>
      <w:spacing w:after="0"/>
      <w:jc w:val="left"/>
    </w:pPr>
    <w:rPr>
      <w:sz w:val="18"/>
      <w:lang w:eastAsia="en-US"/>
    </w:rPr>
  </w:style>
  <w:style w:type="paragraph" w:customStyle="1" w:styleId="TAC">
    <w:name w:val="TAC"/>
    <w:basedOn w:val="TAL"/>
    <w:rsid w:val="006E5042"/>
    <w:pPr>
      <w:jc w:val="center"/>
    </w:pPr>
  </w:style>
  <w:style w:type="paragraph" w:customStyle="1" w:styleId="TAH">
    <w:name w:val="TAH"/>
    <w:basedOn w:val="TAC"/>
    <w:link w:val="TAHCar"/>
    <w:rsid w:val="006E5042"/>
    <w:rPr>
      <w:b/>
    </w:rPr>
  </w:style>
  <w:style w:type="paragraph" w:customStyle="1" w:styleId="TAN">
    <w:name w:val="TAN"/>
    <w:basedOn w:val="TAL"/>
    <w:rsid w:val="006E5042"/>
    <w:pPr>
      <w:ind w:left="851" w:hanging="851"/>
    </w:pPr>
  </w:style>
  <w:style w:type="paragraph" w:customStyle="1" w:styleId="TAR">
    <w:name w:val="TAR"/>
    <w:basedOn w:val="TAL"/>
    <w:rsid w:val="006E5042"/>
    <w:pPr>
      <w:jc w:val="right"/>
    </w:pPr>
  </w:style>
  <w:style w:type="paragraph" w:customStyle="1" w:styleId="TH">
    <w:name w:val="TH"/>
    <w:basedOn w:val="Normal"/>
    <w:link w:val="THChar"/>
    <w:rsid w:val="006E5042"/>
    <w:pPr>
      <w:keepNext/>
      <w:keepLines/>
      <w:spacing w:before="60" w:after="180"/>
      <w:jc w:val="center"/>
    </w:pPr>
    <w:rPr>
      <w:b/>
      <w:lang w:eastAsia="en-US"/>
    </w:rPr>
  </w:style>
  <w:style w:type="paragraph" w:customStyle="1" w:styleId="TF">
    <w:name w:val="TF"/>
    <w:basedOn w:val="TH"/>
    <w:link w:val="TFChar"/>
    <w:rsid w:val="006E5042"/>
    <w:pPr>
      <w:keepNext w:val="0"/>
      <w:spacing w:before="0" w:after="240"/>
    </w:pPr>
  </w:style>
  <w:style w:type="paragraph" w:customStyle="1" w:styleId="TT">
    <w:name w:val="TT"/>
    <w:basedOn w:val="Heading1"/>
    <w:next w:val="Normal"/>
    <w:rsid w:val="006E5042"/>
    <w:pPr>
      <w:numPr>
        <w:numId w:val="0"/>
      </w:numPr>
      <w:ind w:left="1134" w:hanging="1134"/>
      <w:outlineLvl w:val="9"/>
    </w:pPr>
    <w:rPr>
      <w:rFonts w:cs="Times New Roman"/>
      <w:szCs w:val="20"/>
      <w:lang w:eastAsia="en-US"/>
    </w:rPr>
  </w:style>
  <w:style w:type="paragraph" w:customStyle="1" w:styleId="ZA">
    <w:name w:val="ZA"/>
    <w:rsid w:val="006E50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E50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E50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E50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E5042"/>
  </w:style>
  <w:style w:type="paragraph" w:customStyle="1" w:styleId="ZH">
    <w:name w:val="ZH"/>
    <w:rsid w:val="006E50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E50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E5042"/>
    <w:pPr>
      <w:framePr w:hRule="auto" w:wrap="notBeside" w:y="852"/>
    </w:pPr>
    <w:rPr>
      <w:i w:val="0"/>
      <w:sz w:val="40"/>
    </w:rPr>
  </w:style>
  <w:style w:type="paragraph" w:customStyle="1" w:styleId="ZU">
    <w:name w:val="ZU"/>
    <w:rsid w:val="006E50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E5042"/>
    <w:pPr>
      <w:framePr w:wrap="notBeside" w:y="16161"/>
    </w:pPr>
  </w:style>
  <w:style w:type="paragraph" w:customStyle="1" w:styleId="FP">
    <w:name w:val="FP"/>
    <w:basedOn w:val="Normal"/>
    <w:rsid w:val="006E5042"/>
    <w:pPr>
      <w:spacing w:after="0"/>
      <w:jc w:val="left"/>
    </w:pPr>
    <w:rPr>
      <w:lang w:eastAsia="en-US"/>
    </w:rPr>
  </w:style>
  <w:style w:type="paragraph" w:customStyle="1" w:styleId="Observation">
    <w:name w:val="Observation"/>
    <w:basedOn w:val="Proposal"/>
    <w:qFormat/>
    <w:rsid w:val="006E5042"/>
    <w:pPr>
      <w:numPr>
        <w:numId w:val="13"/>
      </w:numPr>
      <w:ind w:left="1701" w:hanging="1701"/>
    </w:pPr>
  </w:style>
  <w:style w:type="paragraph" w:styleId="TableofFigures">
    <w:name w:val="table of figures"/>
    <w:basedOn w:val="Normal"/>
    <w:next w:val="Normal"/>
    <w:uiPriority w:val="99"/>
    <w:rsid w:val="006E5042"/>
    <w:pPr>
      <w:ind w:left="1418" w:hanging="1418"/>
      <w:jc w:val="left"/>
    </w:pPr>
    <w:rPr>
      <w:b/>
    </w:rPr>
  </w:style>
  <w:style w:type="paragraph" w:customStyle="1" w:styleId="Doc-text2">
    <w:name w:val="Doc-text2"/>
    <w:basedOn w:val="Normal"/>
    <w:link w:val="Doc-text2Char"/>
    <w:qFormat/>
    <w:rsid w:val="006E504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E5042"/>
    <w:rPr>
      <w:rFonts w:ascii="Arial" w:eastAsia="MS Mincho" w:hAnsi="Arial"/>
      <w:szCs w:val="24"/>
      <w:lang w:val="en-GB" w:eastAsia="en-GB"/>
    </w:rPr>
  </w:style>
  <w:style w:type="character" w:customStyle="1" w:styleId="TALCar">
    <w:name w:val="TAL Car"/>
    <w:link w:val="TAL"/>
    <w:qFormat/>
    <w:rsid w:val="007728BA"/>
    <w:rPr>
      <w:rFonts w:ascii="Arial" w:hAnsi="Arial"/>
      <w:sz w:val="18"/>
      <w:lang w:val="en-GB"/>
    </w:rPr>
  </w:style>
  <w:style w:type="character" w:customStyle="1" w:styleId="TFChar">
    <w:name w:val="TF Char"/>
    <w:link w:val="TF"/>
    <w:rsid w:val="007728BA"/>
    <w:rPr>
      <w:rFonts w:ascii="Arial" w:hAnsi="Arial"/>
      <w:b/>
      <w:lang w:val="en-GB"/>
    </w:rPr>
  </w:style>
  <w:style w:type="character" w:customStyle="1" w:styleId="TAHCar">
    <w:name w:val="TAH Car"/>
    <w:link w:val="TAH"/>
    <w:qFormat/>
    <w:locked/>
    <w:rsid w:val="006A5D41"/>
    <w:rPr>
      <w:rFonts w:ascii="Arial" w:hAnsi="Arial"/>
      <w:b/>
      <w:sz w:val="18"/>
      <w:lang w:val="en-GB"/>
    </w:rPr>
  </w:style>
  <w:style w:type="character" w:customStyle="1" w:styleId="THChar">
    <w:name w:val="TH Char"/>
    <w:link w:val="TH"/>
    <w:rsid w:val="006A5D41"/>
    <w:rPr>
      <w:rFonts w:ascii="Arial" w:hAnsi="Arial"/>
      <w:b/>
      <w:lang w:val="en-GB"/>
    </w:rPr>
  </w:style>
  <w:style w:type="character" w:styleId="UnresolvedMention">
    <w:name w:val="Unresolved Mention"/>
    <w:basedOn w:val="DefaultParagraphFont"/>
    <w:uiPriority w:val="99"/>
    <w:semiHidden/>
    <w:unhideWhenUsed/>
    <w:rsid w:val="006E504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tar/Shared%20Documents/3GPP/RAN2/RAN2_102-AH_Montreal/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5NUHHDQN7SK2-1476151046-41006</_dlc_DocId>
    <_dlc_DocIdUrl xmlns="f166a696-7b5b-4ccd-9f0c-ffde0cceec81">
      <Url>https://ericsson.sharepoint.com/sites/star/_layouts/15/DocIdRedir.aspx?ID=5NUHHDQN7SK2-1476151046-41006</Url>
      <Description>5NUHHDQN7SK2-1476151046-41006</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F25D32A9-1910-41AF-9841-A4F636718B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6.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7.xml><?xml version="1.0" encoding="utf-8"?>
<ds:datastoreItem xmlns:ds="http://schemas.openxmlformats.org/officeDocument/2006/customXml" ds:itemID="{A9235D9D-93CB-8443-BF14-54B6288FF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R2-180xxxx%20-%20Contribution%20Template.dotx</Template>
  <TotalTime>262</TotalTime>
  <Pages>6</Pages>
  <Words>1720</Words>
  <Characters>9996</Characters>
  <Application>Microsoft Office Word</Application>
  <DocSecurity>0</DocSecurity>
  <Lines>196</Lines>
  <Paragraphs>201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Antonino Orsino</dc:creator>
  <cp:keywords>Ericsson; TDoc; 3GPP</cp:keywords>
  <cp:lastModifiedBy>Ericsson</cp:lastModifiedBy>
  <cp:revision>192</cp:revision>
  <cp:lastPrinted>2008-01-31T16:09:00Z</cp:lastPrinted>
  <dcterms:created xsi:type="dcterms:W3CDTF">2018-06-12T08:14:00Z</dcterms:created>
  <dcterms:modified xsi:type="dcterms:W3CDTF">2019-02-14T21:51:00Z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02ae1749-25d8-4a73-af17-b1793edc0a7c</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AuthorIds_UIVersion_5632">
    <vt:lpwstr>141</vt:lpwstr>
  </property>
  <property fmtid="{D5CDD505-2E9C-101B-9397-08002B2CF9AE}" pid="17" name="AuthorIds_UIVersion_8704">
    <vt:lpwstr>141</vt:lpwstr>
  </property>
</Properties>
</file>